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9E" w:rsidRDefault="0069429E">
      <w:pPr>
        <w:spacing w:line="236" w:lineRule="exact"/>
        <w:rPr>
          <w:rFonts w:ascii="Times New Roman" w:hAnsi="Times New Roman" w:cs="Times New Roman"/>
          <w:sz w:val="19"/>
          <w:szCs w:val="19"/>
        </w:rPr>
      </w:pPr>
    </w:p>
    <w:p w:rsidR="0069429E" w:rsidRDefault="00384A3A">
      <w:pPr>
        <w:shd w:val="clear" w:color="auto" w:fill="FFFFFF"/>
        <w:ind w:right="-4"/>
        <w:jc w:val="both"/>
        <w:rPr>
          <w:rFonts w:ascii="Times New Roman" w:eastAsia="Times New Roman" w:hAnsi="Times New Roman" w:cs="Times New Roman"/>
          <w:i/>
          <w:sz w:val="19"/>
          <w:szCs w:val="19"/>
        </w:rPr>
      </w:pPr>
      <w:r>
        <w:rPr>
          <w:rFonts w:ascii="Times New Roman" w:eastAsia="Times New Roman" w:hAnsi="Times New Roman" w:cs="Times New Roman"/>
          <w:i/>
          <w:sz w:val="19"/>
          <w:szCs w:val="19"/>
        </w:rPr>
        <w:t xml:space="preserve">Настоящий договор разработан в соответствии со ст.426., ст.428  ГК РФ, Законом РФ от 07.02.1992 № 2300-1 «О защите прав потребителей», ФЗ «О связи» от 07.07.2003 № 126-ФЗ, Правилами оказания услуг связи для целей телевизионного вещания и (или) радиовещания, утвержденными постановлением Правительства РФ от 22.12.2006 г. № 785. </w:t>
      </w:r>
    </w:p>
    <w:p w:rsidR="0069429E" w:rsidRDefault="0069429E">
      <w:pPr>
        <w:shd w:val="clear" w:color="auto" w:fill="FFFFFF"/>
        <w:rPr>
          <w:rFonts w:ascii="Times New Roman" w:eastAsia="Times New Roman" w:hAnsi="Times New Roman" w:cs="Times New Roman"/>
          <w:i/>
          <w:sz w:val="19"/>
          <w:szCs w:val="19"/>
        </w:rPr>
      </w:pPr>
    </w:p>
    <w:p w:rsidR="0069429E" w:rsidRDefault="00384A3A">
      <w:pPr>
        <w:shd w:val="clear" w:color="auto" w:fill="FFFFFF"/>
        <w:rPr>
          <w:rFonts w:ascii="Times New Roman" w:eastAsia="Times New Roman" w:hAnsi="Times New Roman" w:cs="Times New Roman"/>
          <w:b/>
          <w:sz w:val="19"/>
          <w:szCs w:val="19"/>
        </w:rPr>
      </w:pPr>
      <w:r>
        <w:rPr>
          <w:rFonts w:ascii="Times New Roman" w:eastAsia="Times New Roman" w:hAnsi="Times New Roman" w:cs="Times New Roman"/>
          <w:i/>
          <w:sz w:val="19"/>
          <w:szCs w:val="19"/>
        </w:rPr>
        <w:t>УТВЕРЖДЕН Приказом генерального директор</w:t>
      </w:r>
      <w:proofErr w:type="gramStart"/>
      <w:r>
        <w:rPr>
          <w:rFonts w:ascii="Times New Roman" w:eastAsia="Times New Roman" w:hAnsi="Times New Roman" w:cs="Times New Roman"/>
          <w:i/>
          <w:sz w:val="19"/>
          <w:szCs w:val="19"/>
        </w:rPr>
        <w:t>а ООО</w:t>
      </w:r>
      <w:proofErr w:type="gramEnd"/>
      <w:r>
        <w:rPr>
          <w:rFonts w:ascii="Times New Roman" w:eastAsia="Times New Roman" w:hAnsi="Times New Roman" w:cs="Times New Roman"/>
          <w:i/>
          <w:sz w:val="19"/>
          <w:szCs w:val="19"/>
        </w:rPr>
        <w:t xml:space="preserve"> «</w:t>
      </w:r>
      <w:r w:rsidR="00A14401">
        <w:rPr>
          <w:rFonts w:ascii="Times New Roman" w:eastAsia="Times New Roman" w:hAnsi="Times New Roman" w:cs="Times New Roman"/>
          <w:i/>
          <w:sz w:val="19"/>
          <w:szCs w:val="19"/>
        </w:rPr>
        <w:t>МОСТЕЛЕСИГНАЛ</w:t>
      </w:r>
      <w:r>
        <w:rPr>
          <w:rFonts w:ascii="Times New Roman" w:eastAsia="Times New Roman" w:hAnsi="Times New Roman" w:cs="Times New Roman"/>
          <w:i/>
          <w:sz w:val="19"/>
          <w:szCs w:val="19"/>
        </w:rPr>
        <w:t xml:space="preserve">»  от  </w:t>
      </w:r>
      <w:r w:rsidR="00A14401">
        <w:rPr>
          <w:rFonts w:ascii="Times New Roman" w:eastAsia="Times New Roman" w:hAnsi="Times New Roman" w:cs="Times New Roman"/>
          <w:i/>
          <w:sz w:val="19"/>
          <w:szCs w:val="19"/>
        </w:rPr>
        <w:t>31</w:t>
      </w:r>
      <w:r>
        <w:rPr>
          <w:rFonts w:ascii="Times New Roman" w:eastAsia="Times New Roman" w:hAnsi="Times New Roman" w:cs="Times New Roman"/>
          <w:i/>
          <w:sz w:val="19"/>
          <w:szCs w:val="19"/>
        </w:rPr>
        <w:t>.</w:t>
      </w:r>
      <w:r w:rsidR="00A14401">
        <w:rPr>
          <w:rFonts w:ascii="Times New Roman" w:eastAsia="Times New Roman" w:hAnsi="Times New Roman" w:cs="Times New Roman"/>
          <w:i/>
          <w:sz w:val="19"/>
          <w:szCs w:val="19"/>
        </w:rPr>
        <w:t>01.</w:t>
      </w:r>
      <w:r>
        <w:rPr>
          <w:rFonts w:ascii="Times New Roman" w:eastAsia="Times New Roman" w:hAnsi="Times New Roman" w:cs="Times New Roman"/>
          <w:i/>
          <w:sz w:val="19"/>
          <w:szCs w:val="19"/>
        </w:rPr>
        <w:t>202</w:t>
      </w:r>
      <w:r w:rsidR="00A14401">
        <w:rPr>
          <w:rFonts w:ascii="Times New Roman" w:eastAsia="Times New Roman" w:hAnsi="Times New Roman" w:cs="Times New Roman"/>
          <w:i/>
          <w:sz w:val="19"/>
          <w:szCs w:val="19"/>
        </w:rPr>
        <w:t>4</w:t>
      </w:r>
      <w:r>
        <w:rPr>
          <w:rFonts w:ascii="Times New Roman" w:eastAsia="Times New Roman" w:hAnsi="Times New Roman" w:cs="Times New Roman"/>
          <w:i/>
          <w:sz w:val="19"/>
          <w:szCs w:val="19"/>
        </w:rPr>
        <w:t xml:space="preserve"> г.  №</w:t>
      </w:r>
      <w:r w:rsidR="00765F00">
        <w:rPr>
          <w:rFonts w:ascii="Times New Roman" w:eastAsia="Times New Roman" w:hAnsi="Times New Roman" w:cs="Times New Roman"/>
          <w:i/>
          <w:sz w:val="19"/>
          <w:szCs w:val="19"/>
        </w:rPr>
        <w:t>6</w:t>
      </w:r>
      <w:r>
        <w:rPr>
          <w:rFonts w:ascii="Times New Roman" w:eastAsia="Times New Roman" w:hAnsi="Times New Roman" w:cs="Times New Roman"/>
          <w:i/>
          <w:sz w:val="19"/>
          <w:szCs w:val="19"/>
        </w:rPr>
        <w:br/>
      </w:r>
      <w:r>
        <w:rPr>
          <w:rFonts w:ascii="Times New Roman" w:eastAsia="Times New Roman" w:hAnsi="Times New Roman" w:cs="Times New Roman"/>
          <w:sz w:val="19"/>
          <w:szCs w:val="19"/>
        </w:rPr>
        <w:br/>
      </w:r>
    </w:p>
    <w:p w:rsidR="0069429E" w:rsidRDefault="00765F00">
      <w:pPr>
        <w:shd w:val="clear" w:color="auto" w:fill="FFFFFF"/>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ИНДИВИДУАЛЬНЫЙ</w:t>
      </w:r>
      <w:r w:rsidR="00384A3A">
        <w:rPr>
          <w:rFonts w:ascii="Times New Roman" w:eastAsia="Times New Roman" w:hAnsi="Times New Roman" w:cs="Times New Roman"/>
          <w:b/>
          <w:sz w:val="19"/>
          <w:szCs w:val="19"/>
        </w:rPr>
        <w:t xml:space="preserve"> ДОГОВОР</w:t>
      </w:r>
      <w:r w:rsidR="00384A3A">
        <w:rPr>
          <w:rFonts w:ascii="Times New Roman" w:eastAsia="Times New Roman" w:hAnsi="Times New Roman" w:cs="Times New Roman"/>
          <w:b/>
          <w:sz w:val="19"/>
          <w:szCs w:val="19"/>
        </w:rPr>
        <w:br/>
      </w:r>
      <w:r w:rsidR="00723685">
        <w:rPr>
          <w:rFonts w:ascii="Times New Roman" w:eastAsia="Times New Roman" w:hAnsi="Times New Roman" w:cs="Times New Roman"/>
          <w:b/>
          <w:sz w:val="19"/>
          <w:szCs w:val="19"/>
        </w:rPr>
        <w:t>на</w:t>
      </w:r>
      <w:r w:rsidR="00384A3A">
        <w:rPr>
          <w:rFonts w:ascii="Times New Roman" w:eastAsia="Times New Roman" w:hAnsi="Times New Roman" w:cs="Times New Roman"/>
          <w:b/>
          <w:sz w:val="19"/>
          <w:szCs w:val="19"/>
        </w:rPr>
        <w:t xml:space="preserve"> оказани</w:t>
      </w:r>
      <w:r w:rsidR="00723685">
        <w:rPr>
          <w:rFonts w:ascii="Times New Roman" w:eastAsia="Times New Roman" w:hAnsi="Times New Roman" w:cs="Times New Roman"/>
          <w:b/>
          <w:sz w:val="19"/>
          <w:szCs w:val="19"/>
        </w:rPr>
        <w:t>е</w:t>
      </w:r>
      <w:r w:rsidR="00384A3A">
        <w:rPr>
          <w:rFonts w:ascii="Times New Roman" w:eastAsia="Times New Roman" w:hAnsi="Times New Roman" w:cs="Times New Roman"/>
          <w:b/>
          <w:sz w:val="19"/>
          <w:szCs w:val="19"/>
        </w:rPr>
        <w:t xml:space="preserve"> услуг связи для целей кабельного вещания</w:t>
      </w:r>
    </w:p>
    <w:p w:rsidR="0069429E" w:rsidRDefault="0069429E">
      <w:pPr>
        <w:shd w:val="clear" w:color="auto" w:fill="FFFFFF"/>
        <w:ind w:firstLine="708"/>
        <w:jc w:val="both"/>
        <w:rPr>
          <w:rFonts w:ascii="Times New Roman" w:eastAsia="Times New Roman" w:hAnsi="Times New Roman" w:cs="Times New Roman"/>
          <w:b/>
          <w:sz w:val="19"/>
          <w:szCs w:val="19"/>
        </w:rPr>
      </w:pPr>
    </w:p>
    <w:p w:rsidR="0069429E" w:rsidRDefault="00384A3A">
      <w:pPr>
        <w:shd w:val="clear" w:color="auto" w:fill="FFFFFF"/>
        <w:ind w:firstLine="708"/>
        <w:jc w:val="both"/>
        <w:rPr>
          <w:rFonts w:ascii="Times New Roman" w:eastAsia="Times New Roman" w:hAnsi="Times New Roman" w:cs="Times New Roman"/>
          <w:sz w:val="19"/>
          <w:szCs w:val="19"/>
        </w:rPr>
      </w:pPr>
      <w:r>
        <w:rPr>
          <w:rFonts w:ascii="Times New Roman" w:eastAsia="Times New Roman" w:hAnsi="Times New Roman" w:cs="Times New Roman"/>
          <w:b/>
          <w:sz w:val="19"/>
          <w:szCs w:val="19"/>
        </w:rPr>
        <w:t>Общество с ограниченной ответственно</w:t>
      </w:r>
      <w:r w:rsidR="00A14401">
        <w:rPr>
          <w:rFonts w:ascii="Times New Roman" w:eastAsia="Times New Roman" w:hAnsi="Times New Roman" w:cs="Times New Roman"/>
          <w:b/>
          <w:sz w:val="19"/>
          <w:szCs w:val="19"/>
        </w:rPr>
        <w:t>стью «МОСТЕЛЕСИГНАЛ</w:t>
      </w:r>
      <w:r>
        <w:rPr>
          <w:rFonts w:ascii="Times New Roman" w:eastAsia="Times New Roman" w:hAnsi="Times New Roman" w:cs="Times New Roman"/>
          <w:b/>
          <w:sz w:val="19"/>
          <w:szCs w:val="19"/>
        </w:rPr>
        <w:t>»</w:t>
      </w:r>
      <w:r w:rsidR="00A14401">
        <w:rPr>
          <w:rFonts w:ascii="Times New Roman" w:eastAsia="Times New Roman" w:hAnsi="Times New Roman" w:cs="Times New Roman"/>
          <w:b/>
          <w:sz w:val="19"/>
          <w:szCs w:val="19"/>
        </w:rPr>
        <w:t xml:space="preserve"> (ОГРН 1147746743506; </w:t>
      </w:r>
      <w:r w:rsidR="003D7500">
        <w:rPr>
          <w:rFonts w:ascii="Times New Roman" w:eastAsia="Times New Roman" w:hAnsi="Times New Roman" w:cs="Times New Roman"/>
          <w:b/>
          <w:sz w:val="19"/>
          <w:szCs w:val="19"/>
        </w:rPr>
        <w:t>ИНН 7736677500; КПП 772501001</w:t>
      </w:r>
      <w:r w:rsidR="000A2331">
        <w:rPr>
          <w:rFonts w:ascii="Times New Roman" w:eastAsia="Times New Roman" w:hAnsi="Times New Roman" w:cs="Times New Roman"/>
          <w:b/>
          <w:sz w:val="19"/>
          <w:szCs w:val="19"/>
        </w:rPr>
        <w:t>)</w:t>
      </w:r>
      <w:r>
        <w:rPr>
          <w:rFonts w:ascii="Times New Roman" w:eastAsia="Times New Roman" w:hAnsi="Times New Roman" w:cs="Times New Roman"/>
          <w:sz w:val="19"/>
          <w:szCs w:val="19"/>
        </w:rPr>
        <w:t>, держатель лицензи</w:t>
      </w:r>
      <w:r w:rsidR="001F1BC6">
        <w:rPr>
          <w:rFonts w:ascii="Times New Roman" w:eastAsia="Times New Roman" w:hAnsi="Times New Roman" w:cs="Times New Roman"/>
          <w:sz w:val="19"/>
          <w:szCs w:val="19"/>
        </w:rPr>
        <w:t>й</w:t>
      </w:r>
      <w:r>
        <w:rPr>
          <w:rFonts w:ascii="Times New Roman" w:eastAsia="Times New Roman" w:hAnsi="Times New Roman" w:cs="Times New Roman"/>
          <w:sz w:val="19"/>
          <w:szCs w:val="19"/>
        </w:rPr>
        <w:t xml:space="preserve"> №</w:t>
      </w:r>
      <w:r w:rsidR="001F1BC6">
        <w:rPr>
          <w:rFonts w:ascii="Times New Roman" w:eastAsia="Times New Roman" w:hAnsi="Times New Roman" w:cs="Times New Roman"/>
          <w:sz w:val="19"/>
          <w:szCs w:val="19"/>
        </w:rPr>
        <w:t xml:space="preserve">Л030-00114-77/00077736 от 16.07.2020 года, Л030-00114-77/00070352 от 14.03.2019 года, Л030-00114-77/00070354 от 14.03.2019 года, Л030-00114-77/00070353 от 14.03.2019 года; Л030-00114-77/00072899 от 16.09.2019 года </w:t>
      </w:r>
      <w:r>
        <w:rPr>
          <w:rFonts w:ascii="Times New Roman" w:eastAsia="Times New Roman" w:hAnsi="Times New Roman" w:cs="Times New Roman"/>
          <w:sz w:val="19"/>
          <w:szCs w:val="19"/>
        </w:rPr>
        <w:t xml:space="preserve"> выданн</w:t>
      </w:r>
      <w:r w:rsidR="001F1BC6">
        <w:rPr>
          <w:rFonts w:ascii="Times New Roman" w:eastAsia="Times New Roman" w:hAnsi="Times New Roman" w:cs="Times New Roman"/>
          <w:sz w:val="19"/>
          <w:szCs w:val="19"/>
        </w:rPr>
        <w:t>ые</w:t>
      </w:r>
      <w:r>
        <w:rPr>
          <w:rFonts w:ascii="Times New Roman" w:eastAsia="Times New Roman" w:hAnsi="Times New Roman" w:cs="Times New Roman"/>
          <w:sz w:val="19"/>
          <w:szCs w:val="19"/>
        </w:rPr>
        <w:t xml:space="preserve"> Федеральной службой по надзору в сфере связи</w:t>
      </w:r>
      <w:r w:rsidR="00E2541F">
        <w:rPr>
          <w:rFonts w:ascii="Times New Roman" w:eastAsia="Times New Roman" w:hAnsi="Times New Roman" w:cs="Times New Roman"/>
          <w:sz w:val="19"/>
          <w:szCs w:val="19"/>
        </w:rPr>
        <w:t>, информационных технологий и массовых коммуникаций</w:t>
      </w:r>
      <w:r>
        <w:rPr>
          <w:rFonts w:ascii="Times New Roman" w:eastAsia="Times New Roman" w:hAnsi="Times New Roman" w:cs="Times New Roman"/>
          <w:sz w:val="19"/>
          <w:szCs w:val="19"/>
        </w:rPr>
        <w:t xml:space="preserve">, именуемое в дальнейшем </w:t>
      </w:r>
      <w:r>
        <w:rPr>
          <w:rFonts w:ascii="Times New Roman" w:eastAsia="Times New Roman" w:hAnsi="Times New Roman" w:cs="Times New Roman"/>
          <w:b/>
          <w:sz w:val="19"/>
          <w:szCs w:val="19"/>
        </w:rPr>
        <w:t>«Оператор»</w:t>
      </w:r>
      <w:r>
        <w:rPr>
          <w:rFonts w:ascii="Times New Roman" w:eastAsia="Times New Roman" w:hAnsi="Times New Roman" w:cs="Times New Roman"/>
          <w:sz w:val="19"/>
          <w:szCs w:val="19"/>
        </w:rPr>
        <w:t xml:space="preserve">, в лице генерального директора Миронова В.А., действующего на основании Устава, с одной стороны, и </w:t>
      </w:r>
    </w:p>
    <w:p w:rsidR="00C04E1B" w:rsidRDefault="00765F00">
      <w:pPr>
        <w:shd w:val="clear" w:color="auto" w:fill="FFFFFF"/>
        <w:ind w:firstLine="708"/>
        <w:jc w:val="both"/>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____________________________________</w:t>
      </w:r>
      <w:r w:rsidR="00D3482C">
        <w:rPr>
          <w:rFonts w:ascii="Times New Roman" w:eastAsia="Times New Roman" w:hAnsi="Times New Roman" w:cs="Times New Roman"/>
          <w:sz w:val="19"/>
          <w:szCs w:val="19"/>
        </w:rPr>
        <w:t>____</w:t>
      </w:r>
      <w:r>
        <w:rPr>
          <w:rFonts w:ascii="Times New Roman" w:eastAsia="Times New Roman" w:hAnsi="Times New Roman" w:cs="Times New Roman"/>
          <w:sz w:val="19"/>
          <w:szCs w:val="19"/>
        </w:rPr>
        <w:t xml:space="preserve">__________________ (ФИО полностью), </w:t>
      </w:r>
      <w:r w:rsidR="00D3482C">
        <w:rPr>
          <w:rFonts w:ascii="Times New Roman" w:eastAsia="Times New Roman" w:hAnsi="Times New Roman" w:cs="Times New Roman"/>
          <w:sz w:val="19"/>
          <w:szCs w:val="19"/>
        </w:rPr>
        <w:t xml:space="preserve"> дата рождения _________________, место рождения ______________________________________, реквизиты документа, удостоверяющего личность ___________________________________________________________________________________________________________________</w:t>
      </w:r>
      <w:r w:rsidR="00C04E1B">
        <w:rPr>
          <w:rFonts w:ascii="Times New Roman" w:eastAsia="Times New Roman" w:hAnsi="Times New Roman" w:cs="Times New Roman"/>
          <w:sz w:val="19"/>
          <w:szCs w:val="19"/>
        </w:rPr>
        <w:t>_________________________________________________________________</w:t>
      </w:r>
      <w:r w:rsidR="00D3482C">
        <w:rPr>
          <w:rFonts w:ascii="Times New Roman" w:eastAsia="Times New Roman" w:hAnsi="Times New Roman" w:cs="Times New Roman"/>
          <w:sz w:val="19"/>
          <w:szCs w:val="19"/>
        </w:rPr>
        <w:t>________________________, адрес регистрации ______________________________________________</w:t>
      </w:r>
      <w:r w:rsidR="00C04E1B">
        <w:rPr>
          <w:rFonts w:ascii="Times New Roman" w:eastAsia="Times New Roman" w:hAnsi="Times New Roman" w:cs="Times New Roman"/>
          <w:sz w:val="19"/>
          <w:szCs w:val="19"/>
        </w:rPr>
        <w:t>_______________________________</w:t>
      </w:r>
      <w:r w:rsidR="00D3482C">
        <w:rPr>
          <w:rFonts w:ascii="Times New Roman" w:eastAsia="Times New Roman" w:hAnsi="Times New Roman" w:cs="Times New Roman"/>
          <w:sz w:val="19"/>
          <w:szCs w:val="19"/>
        </w:rPr>
        <w:t>_____________________</w:t>
      </w:r>
      <w:r w:rsidR="00C04E1B">
        <w:rPr>
          <w:rFonts w:ascii="Times New Roman" w:eastAsia="Times New Roman" w:hAnsi="Times New Roman" w:cs="Times New Roman"/>
          <w:sz w:val="19"/>
          <w:szCs w:val="19"/>
        </w:rPr>
        <w:t xml:space="preserve">, именуемый далее   </w:t>
      </w:r>
      <w:r w:rsidR="00384A3A">
        <w:rPr>
          <w:rFonts w:ascii="Times New Roman" w:eastAsia="Times New Roman" w:hAnsi="Times New Roman" w:cs="Times New Roman"/>
          <w:b/>
          <w:sz w:val="19"/>
          <w:szCs w:val="19"/>
        </w:rPr>
        <w:t>«Абонент»</w:t>
      </w:r>
      <w:r w:rsidR="00384A3A">
        <w:rPr>
          <w:rFonts w:ascii="Times New Roman" w:eastAsia="Times New Roman" w:hAnsi="Times New Roman" w:cs="Times New Roman"/>
          <w:sz w:val="19"/>
          <w:szCs w:val="19"/>
        </w:rPr>
        <w:t xml:space="preserve">, </w:t>
      </w:r>
      <w:proofErr w:type="gramEnd"/>
    </w:p>
    <w:p w:rsidR="0069429E" w:rsidRDefault="00384A3A">
      <w:pPr>
        <w:shd w:val="clear" w:color="auto" w:fill="FFFFFF"/>
        <w:ind w:firstLine="708"/>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при совместном наименовании «Стороны», заключили настоящий договор об оказании услуг связи для целей кабельного вещания (далее </w:t>
      </w:r>
      <w:r>
        <w:rPr>
          <w:rFonts w:ascii="Times New Roman" w:eastAsia="Times New Roman" w:hAnsi="Times New Roman" w:cs="Times New Roman"/>
          <w:b/>
          <w:sz w:val="19"/>
          <w:szCs w:val="19"/>
        </w:rPr>
        <w:t>–</w:t>
      </w:r>
      <w:r>
        <w:rPr>
          <w:rFonts w:ascii="Times New Roman" w:eastAsia="Times New Roman" w:hAnsi="Times New Roman" w:cs="Times New Roman"/>
          <w:sz w:val="19"/>
          <w:szCs w:val="19"/>
        </w:rPr>
        <w:t xml:space="preserve"> «Договор») о нижеследующем:</w:t>
      </w:r>
    </w:p>
    <w:p w:rsidR="0069429E" w:rsidRDefault="0069429E">
      <w:pPr>
        <w:shd w:val="clear" w:color="auto" w:fill="FFFFFF"/>
        <w:jc w:val="center"/>
        <w:rPr>
          <w:rFonts w:ascii="Times New Roman" w:eastAsia="Times New Roman" w:hAnsi="Times New Roman" w:cs="Times New Roman"/>
          <w:sz w:val="19"/>
          <w:szCs w:val="19"/>
        </w:rPr>
      </w:pPr>
    </w:p>
    <w:p w:rsidR="0069429E" w:rsidRDefault="00384A3A">
      <w:pPr>
        <w:pStyle w:val="13"/>
        <w:keepNext/>
        <w:keepLines/>
        <w:numPr>
          <w:ilvl w:val="0"/>
          <w:numId w:val="1"/>
        </w:numPr>
        <w:shd w:val="clear" w:color="auto" w:fill="auto"/>
        <w:tabs>
          <w:tab w:val="left" w:pos="3896"/>
        </w:tabs>
        <w:spacing w:line="240" w:lineRule="auto"/>
        <w:ind w:left="3200"/>
        <w:jc w:val="left"/>
        <w:rPr>
          <w:b/>
          <w:sz w:val="19"/>
          <w:szCs w:val="19"/>
        </w:rPr>
      </w:pPr>
      <w:bookmarkStart w:id="0" w:name="bookmark2"/>
      <w:r>
        <w:rPr>
          <w:b/>
          <w:sz w:val="19"/>
          <w:szCs w:val="19"/>
        </w:rPr>
        <w:t>Термины и определения</w:t>
      </w:r>
      <w:bookmarkEnd w:id="0"/>
    </w:p>
    <w:p w:rsidR="0069429E" w:rsidRDefault="00384A3A">
      <w:pPr>
        <w:pStyle w:val="25"/>
        <w:shd w:val="clear" w:color="auto" w:fill="auto"/>
        <w:spacing w:line="240" w:lineRule="auto"/>
        <w:jc w:val="both"/>
        <w:rPr>
          <w:sz w:val="19"/>
          <w:szCs w:val="19"/>
        </w:rPr>
      </w:pPr>
      <w:r>
        <w:rPr>
          <w:sz w:val="19"/>
          <w:szCs w:val="19"/>
        </w:rPr>
        <w:t>Используемые в настоящем Договоре термины и определения означают следующее:</w:t>
      </w:r>
    </w:p>
    <w:p w:rsidR="0069429E" w:rsidRDefault="00384A3A">
      <w:pPr>
        <w:pStyle w:val="25"/>
        <w:shd w:val="clear" w:color="auto" w:fill="auto"/>
        <w:tabs>
          <w:tab w:val="left" w:pos="471"/>
        </w:tabs>
        <w:spacing w:line="240" w:lineRule="auto"/>
        <w:ind w:left="2694" w:hanging="2694"/>
        <w:jc w:val="both"/>
        <w:rPr>
          <w:sz w:val="19"/>
          <w:szCs w:val="19"/>
        </w:rPr>
      </w:pPr>
      <w:r>
        <w:rPr>
          <w:b/>
          <w:sz w:val="19"/>
          <w:szCs w:val="19"/>
        </w:rPr>
        <w:t>Абонентская линия</w:t>
      </w:r>
      <w:r>
        <w:rPr>
          <w:sz w:val="19"/>
          <w:szCs w:val="19"/>
        </w:rPr>
        <w:t xml:space="preserve"> - </w:t>
      </w:r>
      <w:r>
        <w:rPr>
          <w:sz w:val="19"/>
          <w:szCs w:val="19"/>
        </w:rPr>
        <w:tab/>
      </w:r>
      <w:r>
        <w:rPr>
          <w:i/>
          <w:sz w:val="19"/>
          <w:szCs w:val="19"/>
        </w:rPr>
        <w:t>линия связи, соединяющая средства связи сети Оператора через Абонентскую распределительную систему с Пользовательским (оконечным) оборудованием.</w:t>
      </w:r>
    </w:p>
    <w:p w:rsidR="0069429E" w:rsidRDefault="00384A3A">
      <w:pPr>
        <w:pStyle w:val="25"/>
        <w:shd w:val="clear" w:color="auto" w:fill="auto"/>
        <w:tabs>
          <w:tab w:val="left" w:pos="476"/>
        </w:tabs>
        <w:spacing w:line="240" w:lineRule="auto"/>
        <w:ind w:left="2694" w:hanging="2694"/>
        <w:jc w:val="both"/>
        <w:rPr>
          <w:sz w:val="19"/>
          <w:szCs w:val="19"/>
        </w:rPr>
      </w:pPr>
      <w:r>
        <w:rPr>
          <w:b/>
          <w:sz w:val="19"/>
          <w:szCs w:val="19"/>
        </w:rPr>
        <w:t>Абонентская распределительная система</w:t>
      </w:r>
      <w:r>
        <w:rPr>
          <w:sz w:val="19"/>
          <w:szCs w:val="19"/>
        </w:rPr>
        <w:t xml:space="preserve"> - </w:t>
      </w:r>
      <w:r>
        <w:rPr>
          <w:i/>
          <w:sz w:val="19"/>
          <w:szCs w:val="19"/>
        </w:rPr>
        <w:t xml:space="preserve">совокупность физических цепей и технических средств (в том числе проходных усилителей, </w:t>
      </w:r>
      <w:proofErr w:type="spellStart"/>
      <w:r>
        <w:rPr>
          <w:i/>
          <w:sz w:val="19"/>
          <w:szCs w:val="19"/>
        </w:rPr>
        <w:t>разветвителей</w:t>
      </w:r>
      <w:proofErr w:type="spellEnd"/>
      <w:r>
        <w:rPr>
          <w:i/>
          <w:sz w:val="19"/>
          <w:szCs w:val="19"/>
        </w:rPr>
        <w:t>, абонентских розеток и иных коммутационных элементов), расположенных в помещении Абонента, через которые пользовательское (оконечное) оборудование подключается к средствам связи сети Оператора.</w:t>
      </w:r>
    </w:p>
    <w:p w:rsidR="0069429E" w:rsidRDefault="00384A3A">
      <w:pPr>
        <w:pStyle w:val="25"/>
        <w:shd w:val="clear" w:color="auto" w:fill="auto"/>
        <w:tabs>
          <w:tab w:val="left" w:pos="476"/>
        </w:tabs>
        <w:spacing w:line="240" w:lineRule="auto"/>
        <w:ind w:left="2694" w:hanging="2694"/>
        <w:jc w:val="both"/>
        <w:rPr>
          <w:sz w:val="19"/>
          <w:szCs w:val="19"/>
        </w:rPr>
      </w:pPr>
      <w:r>
        <w:rPr>
          <w:b/>
          <w:sz w:val="19"/>
          <w:szCs w:val="19"/>
        </w:rPr>
        <w:t>Оборудование СКТ</w:t>
      </w:r>
      <w:r>
        <w:rPr>
          <w:sz w:val="19"/>
          <w:szCs w:val="19"/>
        </w:rPr>
        <w:t xml:space="preserve"> - </w:t>
      </w:r>
      <w:r>
        <w:rPr>
          <w:sz w:val="19"/>
          <w:szCs w:val="19"/>
        </w:rPr>
        <w:tab/>
      </w:r>
      <w:r>
        <w:rPr>
          <w:i/>
          <w:sz w:val="19"/>
          <w:szCs w:val="19"/>
        </w:rPr>
        <w:t>находящиеся в собственности Оператора или в распоряжении Оператора на иных законных основаниях элементы Системы кабельного телевидения (сеть электросвязи).</w:t>
      </w:r>
      <w:r>
        <w:rPr>
          <w:sz w:val="19"/>
          <w:szCs w:val="19"/>
        </w:rPr>
        <w:t xml:space="preserve"> </w:t>
      </w:r>
    </w:p>
    <w:p w:rsidR="0069429E" w:rsidRDefault="00384A3A">
      <w:pPr>
        <w:pStyle w:val="25"/>
        <w:shd w:val="clear" w:color="auto" w:fill="auto"/>
        <w:tabs>
          <w:tab w:val="left" w:pos="471"/>
        </w:tabs>
        <w:spacing w:line="240" w:lineRule="auto"/>
        <w:ind w:left="2694" w:hanging="2694"/>
        <w:jc w:val="both"/>
        <w:rPr>
          <w:sz w:val="19"/>
          <w:szCs w:val="19"/>
        </w:rPr>
      </w:pPr>
      <w:r>
        <w:rPr>
          <w:b/>
          <w:sz w:val="19"/>
          <w:szCs w:val="19"/>
        </w:rPr>
        <w:t>Система кабельного телевидения или СКТ</w:t>
      </w:r>
      <w:r>
        <w:rPr>
          <w:sz w:val="19"/>
          <w:szCs w:val="19"/>
        </w:rPr>
        <w:t xml:space="preserve"> -</w:t>
      </w:r>
      <w:r>
        <w:rPr>
          <w:i/>
          <w:sz w:val="19"/>
          <w:szCs w:val="19"/>
        </w:rPr>
        <w:t xml:space="preserve"> принадлежащая Оператору на праве собственности или в распоряжении Оператора на иных законных основаниях система, обеспечивающая услуги связи (телевидение, радиовещание, другие сообщения электросвязи). СКТ включает в себя совокупность технических средств, устройств и кабельных линий линейной сети между домовым вводом и входом Абонентской распределительной системы</w:t>
      </w:r>
      <w:r>
        <w:rPr>
          <w:sz w:val="19"/>
          <w:szCs w:val="19"/>
        </w:rPr>
        <w:t>.</w:t>
      </w:r>
    </w:p>
    <w:p w:rsidR="0069429E" w:rsidRDefault="00384A3A">
      <w:pPr>
        <w:pStyle w:val="25"/>
        <w:shd w:val="clear" w:color="auto" w:fill="auto"/>
        <w:tabs>
          <w:tab w:val="left" w:pos="471"/>
        </w:tabs>
        <w:spacing w:line="240" w:lineRule="auto"/>
        <w:ind w:left="2694" w:hanging="2694"/>
        <w:jc w:val="both"/>
        <w:rPr>
          <w:sz w:val="19"/>
          <w:szCs w:val="19"/>
        </w:rPr>
      </w:pPr>
      <w:r>
        <w:rPr>
          <w:b/>
          <w:sz w:val="19"/>
          <w:szCs w:val="19"/>
        </w:rPr>
        <w:t>Пакет сигналов телепрограмм</w:t>
      </w:r>
      <w:r>
        <w:rPr>
          <w:sz w:val="19"/>
          <w:szCs w:val="19"/>
        </w:rPr>
        <w:t xml:space="preserve"> - </w:t>
      </w:r>
      <w:r>
        <w:rPr>
          <w:i/>
          <w:sz w:val="19"/>
          <w:szCs w:val="19"/>
        </w:rPr>
        <w:t>совокупность электрических сигналов телевизионных программ, формируемых как единое целое, для предоставления Услуг на основании настоящего Договора, перечень которых доводится до сведения Абонента в местах работы с Абонентом и (или) на сайте Оператора.</w:t>
      </w:r>
    </w:p>
    <w:p w:rsidR="0069429E" w:rsidRDefault="00384A3A">
      <w:pPr>
        <w:ind w:left="2694" w:hanging="2694"/>
        <w:jc w:val="both"/>
        <w:rPr>
          <w:rFonts w:ascii="Times New Roman" w:eastAsia="Times New Roman" w:hAnsi="Times New Roman" w:cs="Times New Roman"/>
          <w:color w:val="auto"/>
          <w:sz w:val="19"/>
          <w:szCs w:val="19"/>
          <w:lang w:bidi="ar-SA"/>
        </w:rPr>
      </w:pPr>
      <w:r>
        <w:rPr>
          <w:rFonts w:ascii="Times New Roman" w:hAnsi="Times New Roman" w:cs="Times New Roman"/>
          <w:b/>
          <w:sz w:val="19"/>
          <w:szCs w:val="19"/>
        </w:rPr>
        <w:t xml:space="preserve">Абонент - </w:t>
      </w:r>
      <w:r>
        <w:rPr>
          <w:rFonts w:ascii="Times New Roman" w:hAnsi="Times New Roman" w:cs="Times New Roman"/>
          <w:b/>
          <w:sz w:val="19"/>
          <w:szCs w:val="19"/>
        </w:rPr>
        <w:tab/>
      </w:r>
      <w:r>
        <w:rPr>
          <w:rFonts w:ascii="Times New Roman" w:eastAsia="Times New Roman" w:hAnsi="Times New Roman" w:cs="Times New Roman"/>
          <w:i/>
          <w:color w:val="auto"/>
          <w:sz w:val="19"/>
          <w:szCs w:val="19"/>
          <w:lang w:bidi="ar-SA"/>
        </w:rPr>
        <w:t>пользователь услугами связи для целей телерадиовещания с выделением для этого уникального кода идентификации</w:t>
      </w:r>
      <w:r>
        <w:rPr>
          <w:rStyle w:val="af9"/>
          <w:rFonts w:ascii="Times New Roman" w:hAnsi="Times New Roman" w:cs="Times New Roman"/>
          <w:b w:val="0"/>
          <w:i/>
          <w:sz w:val="19"/>
          <w:szCs w:val="19"/>
        </w:rPr>
        <w:t>.</w:t>
      </w:r>
    </w:p>
    <w:p w:rsidR="0069429E" w:rsidRDefault="00384A3A">
      <w:pPr>
        <w:pStyle w:val="25"/>
        <w:shd w:val="clear" w:color="auto" w:fill="auto"/>
        <w:tabs>
          <w:tab w:val="left" w:pos="476"/>
        </w:tabs>
        <w:spacing w:line="240" w:lineRule="auto"/>
        <w:ind w:left="2694" w:hanging="2694"/>
        <w:jc w:val="both"/>
        <w:rPr>
          <w:sz w:val="19"/>
          <w:szCs w:val="19"/>
        </w:rPr>
      </w:pPr>
      <w:r>
        <w:rPr>
          <w:b/>
          <w:sz w:val="19"/>
          <w:szCs w:val="19"/>
        </w:rPr>
        <w:t>Пользовательское (оконечное) оборудование</w:t>
      </w:r>
      <w:r>
        <w:rPr>
          <w:sz w:val="19"/>
          <w:szCs w:val="19"/>
        </w:rPr>
        <w:t xml:space="preserve"> - </w:t>
      </w:r>
      <w:r>
        <w:rPr>
          <w:i/>
          <w:sz w:val="19"/>
          <w:szCs w:val="19"/>
        </w:rPr>
        <w:t>технические средства (в том числе телевизионный приемник, радиоприемник, абонентский коммутатор), предназначенные для приема, обработки и воспроизведения сигналов телерадиопрограмм и обработки сигнала вызова.</w:t>
      </w:r>
    </w:p>
    <w:p w:rsidR="0069429E" w:rsidRDefault="00384A3A">
      <w:pPr>
        <w:pStyle w:val="25"/>
        <w:shd w:val="clear" w:color="auto" w:fill="auto"/>
        <w:tabs>
          <w:tab w:val="left" w:pos="538"/>
        </w:tabs>
        <w:spacing w:line="240" w:lineRule="auto"/>
        <w:ind w:left="2694" w:hanging="2694"/>
        <w:jc w:val="both"/>
        <w:rPr>
          <w:sz w:val="19"/>
          <w:szCs w:val="19"/>
        </w:rPr>
      </w:pPr>
      <w:r>
        <w:rPr>
          <w:b/>
          <w:sz w:val="19"/>
          <w:szCs w:val="19"/>
        </w:rPr>
        <w:t>Предоставление Абоненту доступа к Сети Оператора</w:t>
      </w:r>
      <w:r>
        <w:rPr>
          <w:sz w:val="19"/>
          <w:szCs w:val="19"/>
        </w:rPr>
        <w:t xml:space="preserve"> - </w:t>
      </w:r>
      <w:r>
        <w:rPr>
          <w:i/>
          <w:sz w:val="19"/>
          <w:szCs w:val="19"/>
        </w:rPr>
        <w:t>совокупность действий Оператора по формированию Абонентской линии и подключению с ее помощью Пользовательского (оконечного) оборудования к средствам связи Сети Оператора.</w:t>
      </w:r>
    </w:p>
    <w:p w:rsidR="0069429E" w:rsidRDefault="00384A3A">
      <w:pPr>
        <w:pStyle w:val="25"/>
        <w:shd w:val="clear" w:color="auto" w:fill="auto"/>
        <w:tabs>
          <w:tab w:val="left" w:pos="538"/>
        </w:tabs>
        <w:spacing w:line="240" w:lineRule="auto"/>
        <w:ind w:left="2694" w:hanging="2694"/>
        <w:jc w:val="both"/>
        <w:rPr>
          <w:sz w:val="19"/>
          <w:szCs w:val="19"/>
        </w:rPr>
      </w:pPr>
      <w:r>
        <w:rPr>
          <w:b/>
          <w:sz w:val="19"/>
          <w:szCs w:val="19"/>
        </w:rPr>
        <w:t>Сеть связи телевещания</w:t>
      </w:r>
      <w:r>
        <w:rPr>
          <w:sz w:val="19"/>
          <w:szCs w:val="19"/>
        </w:rPr>
        <w:t xml:space="preserve"> - </w:t>
      </w:r>
      <w:r>
        <w:rPr>
          <w:i/>
          <w:sz w:val="19"/>
          <w:szCs w:val="19"/>
        </w:rPr>
        <w:t>сеть связи для распространения программ телевещания, являющаяся собственностью Оператора или находящаяся в его ведении на ином законном праве.</w:t>
      </w:r>
    </w:p>
    <w:p w:rsidR="0069429E" w:rsidRDefault="00384A3A">
      <w:pPr>
        <w:pStyle w:val="25"/>
        <w:shd w:val="clear" w:color="auto" w:fill="auto"/>
        <w:tabs>
          <w:tab w:val="left" w:pos="591"/>
        </w:tabs>
        <w:spacing w:line="240" w:lineRule="auto"/>
        <w:ind w:left="2694" w:hanging="2694"/>
        <w:jc w:val="both"/>
        <w:rPr>
          <w:sz w:val="19"/>
          <w:szCs w:val="19"/>
        </w:rPr>
      </w:pPr>
      <w:r>
        <w:rPr>
          <w:b/>
          <w:sz w:val="19"/>
          <w:szCs w:val="19"/>
        </w:rPr>
        <w:t>Услуги</w:t>
      </w:r>
      <w:r>
        <w:rPr>
          <w:sz w:val="19"/>
          <w:szCs w:val="19"/>
        </w:rPr>
        <w:t xml:space="preserve"> - </w:t>
      </w:r>
      <w:r>
        <w:rPr>
          <w:sz w:val="19"/>
          <w:szCs w:val="19"/>
        </w:rPr>
        <w:tab/>
      </w:r>
      <w:r>
        <w:rPr>
          <w:i/>
          <w:sz w:val="19"/>
          <w:szCs w:val="19"/>
        </w:rPr>
        <w:t>услуги связи для целей кабельного телевещания.</w:t>
      </w:r>
      <w:r>
        <w:rPr>
          <w:sz w:val="19"/>
          <w:szCs w:val="19"/>
        </w:rPr>
        <w:t xml:space="preserve"> </w:t>
      </w:r>
    </w:p>
    <w:p w:rsidR="0069429E" w:rsidRDefault="00384A3A">
      <w:pPr>
        <w:pStyle w:val="25"/>
        <w:shd w:val="clear" w:color="auto" w:fill="auto"/>
        <w:tabs>
          <w:tab w:val="left" w:pos="567"/>
        </w:tabs>
        <w:spacing w:line="240" w:lineRule="auto"/>
        <w:ind w:left="2694" w:hanging="2694"/>
        <w:jc w:val="both"/>
        <w:rPr>
          <w:sz w:val="19"/>
          <w:szCs w:val="19"/>
        </w:rPr>
      </w:pPr>
      <w:r>
        <w:rPr>
          <w:b/>
          <w:sz w:val="19"/>
          <w:szCs w:val="19"/>
        </w:rPr>
        <w:t xml:space="preserve">Услуги связи для целей кабельного вещания - Услуги </w:t>
      </w:r>
      <w:proofErr w:type="spellStart"/>
      <w:r>
        <w:rPr>
          <w:b/>
          <w:sz w:val="19"/>
          <w:szCs w:val="19"/>
        </w:rPr>
        <w:t>телетрансляции</w:t>
      </w:r>
      <w:proofErr w:type="spellEnd"/>
      <w:r>
        <w:rPr>
          <w:sz w:val="19"/>
          <w:szCs w:val="19"/>
        </w:rPr>
        <w:t xml:space="preserve"> - </w:t>
      </w:r>
      <w:r>
        <w:rPr>
          <w:i/>
          <w:sz w:val="19"/>
          <w:szCs w:val="19"/>
        </w:rPr>
        <w:t xml:space="preserve">оказываемые Оператором Абонентам с помощью Оборудования СКТ услуги предоставления доступа к Сети Оператора, предоставления в постоянное пользование Абонентской линии и доставки сигнала телевизионных программ до Пользовательского (оконечного) оборудования Абонента. </w:t>
      </w:r>
    </w:p>
    <w:p w:rsidR="0069429E" w:rsidRDefault="0069429E">
      <w:pPr>
        <w:pStyle w:val="25"/>
        <w:shd w:val="clear" w:color="auto" w:fill="auto"/>
        <w:tabs>
          <w:tab w:val="left" w:pos="596"/>
        </w:tabs>
        <w:spacing w:line="240" w:lineRule="auto"/>
        <w:ind w:left="2694" w:hanging="2694"/>
        <w:jc w:val="both"/>
        <w:rPr>
          <w:sz w:val="19"/>
          <w:szCs w:val="19"/>
        </w:rPr>
      </w:pPr>
    </w:p>
    <w:p w:rsidR="0069429E" w:rsidRDefault="00384A3A">
      <w:pPr>
        <w:pStyle w:val="13"/>
        <w:keepNext/>
        <w:keepLines/>
        <w:numPr>
          <w:ilvl w:val="0"/>
          <w:numId w:val="1"/>
        </w:numPr>
        <w:shd w:val="clear" w:color="auto" w:fill="auto"/>
        <w:tabs>
          <w:tab w:val="left" w:pos="4226"/>
        </w:tabs>
        <w:spacing w:line="240" w:lineRule="auto"/>
        <w:ind w:left="3520"/>
        <w:jc w:val="left"/>
        <w:rPr>
          <w:b/>
          <w:sz w:val="19"/>
          <w:szCs w:val="19"/>
        </w:rPr>
      </w:pPr>
      <w:bookmarkStart w:id="1" w:name="bookmark3"/>
      <w:r>
        <w:rPr>
          <w:b/>
          <w:sz w:val="19"/>
          <w:szCs w:val="19"/>
        </w:rPr>
        <w:t>Предмет Договора</w:t>
      </w:r>
      <w:bookmarkEnd w:id="1"/>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2.1.</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Оператор обеспечивает Абоненту возможность пользования услугами связи для целей телерадиовещания 24 часа в сутки, если иное не установлено законодательством Российской Федерации.</w:t>
      </w:r>
    </w:p>
    <w:p w:rsidR="004847DC" w:rsidRDefault="00B7117E" w:rsidP="00B7117E">
      <w:pPr>
        <w:pStyle w:val="25"/>
        <w:shd w:val="clear" w:color="auto" w:fill="auto"/>
        <w:spacing w:line="240" w:lineRule="auto"/>
        <w:ind w:left="567" w:hanging="567"/>
        <w:jc w:val="both"/>
        <w:rPr>
          <w:sz w:val="19"/>
          <w:szCs w:val="19"/>
        </w:rPr>
      </w:pPr>
      <w:r>
        <w:rPr>
          <w:sz w:val="19"/>
          <w:szCs w:val="19"/>
        </w:rPr>
        <w:t xml:space="preserve">2.2.   </w:t>
      </w:r>
      <w:r w:rsidR="00384A3A">
        <w:rPr>
          <w:sz w:val="19"/>
          <w:szCs w:val="19"/>
        </w:rPr>
        <w:t xml:space="preserve">Акцептом оферты и фактом присоединения к настоящему Договору является внесение Абонентом первого </w:t>
      </w:r>
      <w:r w:rsidR="00384A3A">
        <w:rPr>
          <w:sz w:val="19"/>
          <w:szCs w:val="19"/>
        </w:rPr>
        <w:tab/>
        <w:t xml:space="preserve">ежемесячного </w:t>
      </w:r>
      <w:r>
        <w:rPr>
          <w:sz w:val="19"/>
          <w:szCs w:val="19"/>
        </w:rPr>
        <w:t>п</w:t>
      </w:r>
      <w:r w:rsidR="00384A3A">
        <w:rPr>
          <w:sz w:val="19"/>
          <w:szCs w:val="19"/>
        </w:rPr>
        <w:t xml:space="preserve">латежа за оплату Услуг по данному Договору. </w:t>
      </w:r>
    </w:p>
    <w:p w:rsidR="004847DC" w:rsidRDefault="004847DC">
      <w:pPr>
        <w:pStyle w:val="25"/>
        <w:shd w:val="clear" w:color="auto" w:fill="auto"/>
        <w:tabs>
          <w:tab w:val="left" w:pos="567"/>
        </w:tabs>
        <w:spacing w:line="240" w:lineRule="auto"/>
        <w:jc w:val="both"/>
        <w:rPr>
          <w:sz w:val="19"/>
          <w:szCs w:val="19"/>
        </w:rPr>
      </w:pPr>
      <w:r>
        <w:rPr>
          <w:sz w:val="19"/>
          <w:szCs w:val="19"/>
        </w:rPr>
        <w:tab/>
        <w:t xml:space="preserve">Дата оплаты будет считаться датой </w:t>
      </w:r>
      <w:r>
        <w:rPr>
          <w:sz w:val="19"/>
          <w:szCs w:val="19"/>
        </w:rPr>
        <w:tab/>
        <w:t>заключения Договора.</w:t>
      </w:r>
    </w:p>
    <w:p w:rsidR="004847DC" w:rsidRDefault="004847DC">
      <w:pPr>
        <w:pStyle w:val="25"/>
        <w:shd w:val="clear" w:color="auto" w:fill="auto"/>
        <w:tabs>
          <w:tab w:val="left" w:pos="567"/>
        </w:tabs>
        <w:spacing w:line="240" w:lineRule="auto"/>
        <w:jc w:val="both"/>
        <w:rPr>
          <w:sz w:val="19"/>
          <w:szCs w:val="19"/>
        </w:rPr>
      </w:pPr>
      <w:r>
        <w:rPr>
          <w:sz w:val="19"/>
          <w:szCs w:val="19"/>
        </w:rPr>
        <w:tab/>
      </w:r>
      <w:proofErr w:type="gramStart"/>
      <w:r>
        <w:rPr>
          <w:sz w:val="19"/>
          <w:szCs w:val="19"/>
        </w:rPr>
        <w:t xml:space="preserve">Надлежащей оплатой и присоединением к настоящему Договору будет считаться любая форма и способ оплаты, </w:t>
      </w:r>
      <w:r w:rsidR="00E95EA6">
        <w:rPr>
          <w:sz w:val="19"/>
          <w:szCs w:val="19"/>
        </w:rPr>
        <w:t>которым</w:t>
      </w:r>
      <w:r>
        <w:rPr>
          <w:sz w:val="19"/>
          <w:szCs w:val="19"/>
        </w:rPr>
        <w:t xml:space="preserve"> </w:t>
      </w:r>
      <w:r w:rsidR="00E95EA6">
        <w:rPr>
          <w:sz w:val="19"/>
          <w:szCs w:val="19"/>
        </w:rPr>
        <w:t xml:space="preserve">Абонент выражает своё согласие на пользование услугами связи для целей кабельного телевидения, в том числе, надлежащим способом оплаты и выражением согласия на присоединение к настоящему Договору будет являться либо прямой платеж в пользу </w:t>
      </w:r>
      <w:r w:rsidR="00A219C5">
        <w:rPr>
          <w:sz w:val="19"/>
          <w:szCs w:val="19"/>
        </w:rPr>
        <w:t>Оператора, либо осуществление платежа путем оплаты Единого Платежного Документа (ЕПД), в том</w:t>
      </w:r>
      <w:proofErr w:type="gramEnd"/>
      <w:r w:rsidR="00A219C5">
        <w:rPr>
          <w:sz w:val="19"/>
          <w:szCs w:val="19"/>
        </w:rPr>
        <w:t xml:space="preserve"> числе, </w:t>
      </w:r>
      <w:proofErr w:type="gramStart"/>
      <w:r w:rsidR="00A219C5">
        <w:rPr>
          <w:sz w:val="19"/>
          <w:szCs w:val="19"/>
        </w:rPr>
        <w:t>но</w:t>
      </w:r>
      <w:proofErr w:type="gramEnd"/>
      <w:r w:rsidR="00A219C5">
        <w:rPr>
          <w:sz w:val="19"/>
          <w:szCs w:val="19"/>
        </w:rPr>
        <w:t xml:space="preserve"> не ограничиваясь – посредством услуг </w:t>
      </w:r>
      <w:proofErr w:type="spellStart"/>
      <w:r w:rsidR="00A219C5">
        <w:rPr>
          <w:sz w:val="19"/>
          <w:szCs w:val="19"/>
        </w:rPr>
        <w:t>МосОблЕИРЦ</w:t>
      </w:r>
      <w:proofErr w:type="spellEnd"/>
      <w:r w:rsidR="00A219C5">
        <w:rPr>
          <w:sz w:val="19"/>
          <w:szCs w:val="19"/>
        </w:rPr>
        <w:t>.</w:t>
      </w:r>
      <w:r>
        <w:rPr>
          <w:sz w:val="19"/>
          <w:szCs w:val="19"/>
        </w:rPr>
        <w:tab/>
      </w:r>
      <w:r w:rsidR="00384A3A">
        <w:rPr>
          <w:sz w:val="19"/>
          <w:szCs w:val="19"/>
        </w:rPr>
        <w:t xml:space="preserve"> </w:t>
      </w:r>
    </w:p>
    <w:p w:rsidR="0069429E" w:rsidRDefault="004847DC">
      <w:pPr>
        <w:pStyle w:val="25"/>
        <w:shd w:val="clear" w:color="auto" w:fill="auto"/>
        <w:tabs>
          <w:tab w:val="left" w:pos="567"/>
        </w:tabs>
        <w:spacing w:line="240" w:lineRule="auto"/>
        <w:jc w:val="both"/>
        <w:rPr>
          <w:sz w:val="19"/>
          <w:szCs w:val="19"/>
        </w:rPr>
      </w:pPr>
      <w:r>
        <w:rPr>
          <w:sz w:val="19"/>
          <w:szCs w:val="19"/>
        </w:rPr>
        <w:tab/>
      </w:r>
      <w:r w:rsidR="00384A3A">
        <w:rPr>
          <w:sz w:val="19"/>
          <w:szCs w:val="19"/>
        </w:rPr>
        <w:t xml:space="preserve">Условия настоящего Договора применяются также и к отношениям, возникшим </w:t>
      </w:r>
      <w:r w:rsidR="00384A3A">
        <w:rPr>
          <w:sz w:val="19"/>
          <w:szCs w:val="19"/>
        </w:rPr>
        <w:tab/>
        <w:t xml:space="preserve">между Оператором и Абонентом </w:t>
      </w:r>
      <w:proofErr w:type="gramStart"/>
      <w:r w:rsidR="00384A3A">
        <w:rPr>
          <w:sz w:val="19"/>
          <w:szCs w:val="19"/>
        </w:rPr>
        <w:t>с даты</w:t>
      </w:r>
      <w:proofErr w:type="gramEnd"/>
      <w:r w:rsidR="00384A3A">
        <w:rPr>
          <w:sz w:val="19"/>
          <w:szCs w:val="19"/>
        </w:rPr>
        <w:t xml:space="preserve"> фактического предоставления Абоненту доступа к Сети Оператора.</w:t>
      </w:r>
    </w:p>
    <w:p w:rsidR="0069429E" w:rsidRDefault="00384A3A">
      <w:pPr>
        <w:pStyle w:val="25"/>
        <w:shd w:val="clear" w:color="auto" w:fill="auto"/>
        <w:tabs>
          <w:tab w:val="left" w:pos="567"/>
        </w:tabs>
        <w:spacing w:line="240" w:lineRule="auto"/>
        <w:jc w:val="both"/>
        <w:rPr>
          <w:sz w:val="19"/>
          <w:szCs w:val="19"/>
        </w:rPr>
      </w:pPr>
      <w:r>
        <w:rPr>
          <w:sz w:val="19"/>
          <w:szCs w:val="19"/>
        </w:rPr>
        <w:lastRenderedPageBreak/>
        <w:t>2.4</w:t>
      </w:r>
      <w:r>
        <w:rPr>
          <w:sz w:val="19"/>
          <w:szCs w:val="19"/>
        </w:rPr>
        <w:tab/>
        <w:t>Настоящий Договор заключается на неопределенный срок.</w:t>
      </w:r>
    </w:p>
    <w:p w:rsidR="0069429E" w:rsidRDefault="00384A3A">
      <w:pPr>
        <w:pStyle w:val="25"/>
        <w:shd w:val="clear" w:color="auto" w:fill="auto"/>
        <w:tabs>
          <w:tab w:val="left" w:pos="567"/>
        </w:tabs>
        <w:spacing w:line="240" w:lineRule="auto"/>
        <w:jc w:val="both"/>
        <w:rPr>
          <w:sz w:val="19"/>
          <w:szCs w:val="19"/>
        </w:rPr>
      </w:pPr>
      <w:r>
        <w:rPr>
          <w:sz w:val="19"/>
          <w:szCs w:val="19"/>
        </w:rPr>
        <w:t>2.5</w:t>
      </w:r>
      <w:r>
        <w:rPr>
          <w:sz w:val="19"/>
          <w:szCs w:val="19"/>
        </w:rPr>
        <w:tab/>
        <w:t>Настоящий Договор действует на территории Российской Федерации, в зоне обслуживания Сети Оператора.</w:t>
      </w:r>
    </w:p>
    <w:p w:rsidR="0069429E" w:rsidRDefault="0069429E">
      <w:pPr>
        <w:pStyle w:val="25"/>
        <w:shd w:val="clear" w:color="auto" w:fill="auto"/>
        <w:tabs>
          <w:tab w:val="left" w:pos="567"/>
        </w:tabs>
        <w:spacing w:line="240" w:lineRule="auto"/>
        <w:ind w:left="567"/>
        <w:jc w:val="both"/>
        <w:rPr>
          <w:sz w:val="19"/>
          <w:szCs w:val="19"/>
        </w:rPr>
      </w:pPr>
    </w:p>
    <w:p w:rsidR="0069429E" w:rsidRDefault="00384A3A">
      <w:pPr>
        <w:pStyle w:val="13"/>
        <w:keepNext/>
        <w:keepLines/>
        <w:numPr>
          <w:ilvl w:val="0"/>
          <w:numId w:val="1"/>
        </w:numPr>
        <w:shd w:val="clear" w:color="auto" w:fill="auto"/>
        <w:tabs>
          <w:tab w:val="left" w:pos="0"/>
        </w:tabs>
        <w:spacing w:line="240" w:lineRule="auto"/>
        <w:rPr>
          <w:b/>
          <w:sz w:val="19"/>
          <w:szCs w:val="19"/>
        </w:rPr>
      </w:pPr>
      <w:bookmarkStart w:id="2" w:name="bookmark4"/>
      <w:r>
        <w:rPr>
          <w:b/>
          <w:sz w:val="19"/>
          <w:szCs w:val="19"/>
        </w:rPr>
        <w:t xml:space="preserve">Порядок заключения Договора </w:t>
      </w:r>
      <w:bookmarkEnd w:id="2"/>
    </w:p>
    <w:p w:rsidR="0069429E" w:rsidRDefault="00384A3A">
      <w:pPr>
        <w:pStyle w:val="25"/>
        <w:numPr>
          <w:ilvl w:val="1"/>
          <w:numId w:val="1"/>
        </w:numPr>
        <w:shd w:val="clear" w:color="auto" w:fill="auto"/>
        <w:tabs>
          <w:tab w:val="left" w:pos="466"/>
        </w:tabs>
        <w:spacing w:line="240" w:lineRule="auto"/>
        <w:ind w:left="567" w:hanging="567"/>
        <w:jc w:val="both"/>
        <w:rPr>
          <w:sz w:val="19"/>
          <w:szCs w:val="19"/>
        </w:rPr>
      </w:pPr>
      <w:r>
        <w:rPr>
          <w:sz w:val="19"/>
          <w:szCs w:val="19"/>
        </w:rPr>
        <w:t xml:space="preserve">  Для предоставления Услуг Абонент подает Оператору заявление по форме, утвержденной Оператором.</w:t>
      </w:r>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w:t>
      </w:r>
      <w:r>
        <w:rPr>
          <w:sz w:val="19"/>
          <w:szCs w:val="19"/>
        </w:rPr>
        <w:tab/>
        <w:t>В случае наличия у Абонента фактического доступа к Сети Оператора и осуществления Абонентом оплаты Услуг, в порядке, предусмотренном разделом 4 настоящего Договора, считается, что Абонент этими своими действиями присоединился к настоящему Договору, принимает его условия и является стороной настоящего Договора.</w:t>
      </w:r>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w:t>
      </w:r>
      <w:r>
        <w:rPr>
          <w:sz w:val="19"/>
          <w:szCs w:val="19"/>
        </w:rPr>
        <w:tab/>
        <w:t>Оператор обязан зарегистрировать заявление Абонента. Порядок регистрации заявлений о заключении договора устанавливается Оператором.</w:t>
      </w:r>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3.4.</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 xml:space="preserve">Оператор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заявителю доступа к сети связи телерадиовещания. </w:t>
      </w:r>
    </w:p>
    <w:p w:rsidR="0069429E" w:rsidRDefault="00384A3A">
      <w:pPr>
        <w:ind w:left="567"/>
        <w:jc w:val="both"/>
        <w:rPr>
          <w:rFonts w:ascii="Times New Roman" w:eastAsia="Times New Roman" w:hAnsi="Times New Roman" w:cs="Times New Roman"/>
          <w:color w:val="auto"/>
          <w:sz w:val="19"/>
          <w:szCs w:val="19"/>
          <w:lang w:bidi="ar-SA"/>
        </w:rPr>
      </w:pPr>
      <w:r>
        <w:rPr>
          <w:rFonts w:ascii="Times New Roman" w:eastAsia="Times New Roman" w:hAnsi="Times New Roman" w:cs="Times New Roman"/>
          <w:color w:val="auto"/>
          <w:sz w:val="19"/>
          <w:szCs w:val="19"/>
          <w:lang w:bidi="ar-SA"/>
        </w:rPr>
        <w:t>При наличии технической возможности Оператор направляет в указанный срок заявителю уведомление о предполагаемом сроке заключения договора.</w:t>
      </w:r>
    </w:p>
    <w:p w:rsidR="0069429E" w:rsidRDefault="00384A3A">
      <w:pPr>
        <w:pStyle w:val="25"/>
        <w:shd w:val="clear" w:color="auto" w:fill="auto"/>
        <w:tabs>
          <w:tab w:val="left" w:pos="567"/>
        </w:tabs>
        <w:spacing w:line="240" w:lineRule="auto"/>
        <w:ind w:left="567" w:hanging="567"/>
        <w:jc w:val="both"/>
        <w:rPr>
          <w:sz w:val="19"/>
          <w:szCs w:val="19"/>
        </w:rPr>
      </w:pPr>
      <w:r>
        <w:rPr>
          <w:sz w:val="19"/>
          <w:szCs w:val="19"/>
        </w:rPr>
        <w:t>3.5.</w:t>
      </w:r>
      <w:r>
        <w:rPr>
          <w:sz w:val="19"/>
          <w:szCs w:val="19"/>
        </w:rPr>
        <w:tab/>
        <w:t>Оператор связи вправе отказать Абоненту в заключение Договора при отсутствии технической возможности предоставления доступа к Сети Оператора.</w:t>
      </w:r>
    </w:p>
    <w:p w:rsidR="0069429E" w:rsidRDefault="00384A3A">
      <w:pPr>
        <w:pStyle w:val="25"/>
        <w:shd w:val="clear" w:color="auto" w:fill="auto"/>
        <w:tabs>
          <w:tab w:val="left" w:pos="466"/>
        </w:tabs>
        <w:spacing w:line="240" w:lineRule="auto"/>
        <w:ind w:left="567" w:hanging="567"/>
        <w:jc w:val="both"/>
        <w:rPr>
          <w:sz w:val="19"/>
          <w:szCs w:val="19"/>
        </w:rPr>
      </w:pPr>
      <w:r>
        <w:rPr>
          <w:sz w:val="19"/>
          <w:szCs w:val="19"/>
        </w:rPr>
        <w:t xml:space="preserve">3.6. </w:t>
      </w:r>
      <w:r>
        <w:rPr>
          <w:sz w:val="19"/>
          <w:szCs w:val="19"/>
        </w:rPr>
        <w:tab/>
      </w:r>
      <w:r>
        <w:rPr>
          <w:sz w:val="19"/>
          <w:szCs w:val="19"/>
        </w:rPr>
        <w:tab/>
        <w:t>Для предоставления доступа к Сети Оператора и получения Услуг Абонент должен иметь исправное Пользовательское (оконечное) оборудование и Абонентскую распределительную систему, выведенную из жилого помещения Абонента таким образом, чтобы ее можно было подключить к Сети Оператора. Обязанность по обеспечению наличия Абонентской распределительной системы и Пользовательского (оконечного) оборудования возлагается на Абонента.</w:t>
      </w:r>
    </w:p>
    <w:p w:rsidR="0069429E" w:rsidRDefault="00384A3A">
      <w:pPr>
        <w:pStyle w:val="25"/>
        <w:shd w:val="clear" w:color="auto" w:fill="auto"/>
        <w:tabs>
          <w:tab w:val="left" w:pos="466"/>
        </w:tabs>
        <w:spacing w:line="240" w:lineRule="auto"/>
        <w:ind w:left="567" w:hanging="567"/>
        <w:jc w:val="both"/>
        <w:rPr>
          <w:sz w:val="19"/>
          <w:szCs w:val="19"/>
        </w:rPr>
      </w:pPr>
      <w:r>
        <w:rPr>
          <w:sz w:val="19"/>
          <w:szCs w:val="19"/>
        </w:rPr>
        <w:t xml:space="preserve">3.7. </w:t>
      </w:r>
      <w:r>
        <w:rPr>
          <w:sz w:val="19"/>
          <w:szCs w:val="19"/>
        </w:rPr>
        <w:tab/>
      </w:r>
      <w:r>
        <w:rPr>
          <w:sz w:val="19"/>
          <w:szCs w:val="19"/>
        </w:rPr>
        <w:tab/>
        <w:t xml:space="preserve">Предоставление доступа к Сети Оператора осуществляется при наличии технической возможности не позднее 30 дней </w:t>
      </w:r>
      <w:proofErr w:type="gramStart"/>
      <w:r>
        <w:rPr>
          <w:sz w:val="19"/>
          <w:szCs w:val="19"/>
        </w:rPr>
        <w:t>с даты регистрации</w:t>
      </w:r>
      <w:proofErr w:type="gramEnd"/>
      <w:r>
        <w:rPr>
          <w:sz w:val="19"/>
          <w:szCs w:val="19"/>
        </w:rPr>
        <w:t xml:space="preserve"> заявления.</w:t>
      </w:r>
    </w:p>
    <w:p w:rsidR="0069429E" w:rsidRDefault="00384A3A">
      <w:pPr>
        <w:pStyle w:val="25"/>
        <w:shd w:val="clear" w:color="auto" w:fill="auto"/>
        <w:tabs>
          <w:tab w:val="left" w:pos="466"/>
        </w:tabs>
        <w:spacing w:line="240" w:lineRule="auto"/>
        <w:ind w:left="567" w:hanging="567"/>
        <w:jc w:val="both"/>
        <w:rPr>
          <w:sz w:val="19"/>
          <w:szCs w:val="19"/>
        </w:rPr>
      </w:pPr>
      <w:r>
        <w:rPr>
          <w:sz w:val="19"/>
          <w:szCs w:val="19"/>
        </w:rPr>
        <w:t xml:space="preserve">3.8. </w:t>
      </w:r>
      <w:r>
        <w:rPr>
          <w:sz w:val="19"/>
          <w:szCs w:val="19"/>
        </w:rPr>
        <w:tab/>
      </w:r>
      <w:r>
        <w:rPr>
          <w:sz w:val="19"/>
          <w:szCs w:val="19"/>
        </w:rPr>
        <w:tab/>
        <w:t>Самовольное подключение Абонентской распределительной системы к Сети Оператора недопустимо и преследуется в соответствии с действующим законодательством Российской Федерации.</w:t>
      </w:r>
    </w:p>
    <w:p w:rsidR="0069429E" w:rsidRDefault="0069429E">
      <w:pPr>
        <w:pStyle w:val="25"/>
        <w:shd w:val="clear" w:color="auto" w:fill="auto"/>
        <w:tabs>
          <w:tab w:val="left" w:pos="466"/>
        </w:tabs>
        <w:spacing w:line="240" w:lineRule="auto"/>
        <w:jc w:val="both"/>
        <w:rPr>
          <w:sz w:val="19"/>
          <w:szCs w:val="19"/>
        </w:rPr>
      </w:pPr>
    </w:p>
    <w:p w:rsidR="0069429E" w:rsidRDefault="00384A3A">
      <w:pPr>
        <w:pStyle w:val="13"/>
        <w:keepNext/>
        <w:keepLines/>
        <w:numPr>
          <w:ilvl w:val="0"/>
          <w:numId w:val="1"/>
        </w:numPr>
        <w:shd w:val="clear" w:color="auto" w:fill="auto"/>
        <w:tabs>
          <w:tab w:val="left" w:pos="4278"/>
        </w:tabs>
        <w:spacing w:line="240" w:lineRule="auto"/>
        <w:ind w:left="3980"/>
        <w:jc w:val="left"/>
        <w:rPr>
          <w:b/>
          <w:sz w:val="19"/>
          <w:szCs w:val="19"/>
        </w:rPr>
      </w:pPr>
      <w:bookmarkStart w:id="3" w:name="bookmark5"/>
      <w:r>
        <w:rPr>
          <w:b/>
          <w:sz w:val="19"/>
          <w:szCs w:val="19"/>
        </w:rPr>
        <w:t>Оплата Услуг</w:t>
      </w:r>
      <w:bookmarkEnd w:id="3"/>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w:t>
      </w:r>
      <w:r>
        <w:rPr>
          <w:sz w:val="19"/>
          <w:szCs w:val="19"/>
        </w:rPr>
        <w:tab/>
        <w:t>Оплата Абонентом Услуг производится за каждую Абонентскую линию, подключенную к Сети Оператора, по тарифу, установленному Оператором. О наличии нескольких Абонентских линий Абонент обязан уведомить Оператора. Сумма оплаты Услуг Оператора (сумма абонентской платы) рассчитывается исходя из количества Абонентских линий, выведенных из жилого помещения Абонента и подключенных к Сети Оператора.</w:t>
      </w:r>
    </w:p>
    <w:p w:rsidR="0069429E" w:rsidRDefault="00384A3A">
      <w:pPr>
        <w:pStyle w:val="25"/>
        <w:numPr>
          <w:ilvl w:val="1"/>
          <w:numId w:val="1"/>
        </w:numPr>
        <w:shd w:val="clear" w:color="auto" w:fill="auto"/>
        <w:tabs>
          <w:tab w:val="left" w:pos="476"/>
        </w:tabs>
        <w:spacing w:line="240" w:lineRule="auto"/>
        <w:ind w:left="567" w:hanging="567"/>
        <w:jc w:val="both"/>
        <w:rPr>
          <w:sz w:val="19"/>
          <w:szCs w:val="19"/>
        </w:rPr>
      </w:pPr>
      <w:r>
        <w:rPr>
          <w:sz w:val="19"/>
          <w:szCs w:val="19"/>
        </w:rPr>
        <w:tab/>
        <w:t xml:space="preserve">Оплата Услуг производится ежемесячно не позднее 10 дней, </w:t>
      </w:r>
      <w:proofErr w:type="gramStart"/>
      <w:r>
        <w:rPr>
          <w:sz w:val="19"/>
          <w:szCs w:val="19"/>
        </w:rPr>
        <w:t>с даты окончания</w:t>
      </w:r>
      <w:proofErr w:type="gramEnd"/>
      <w:r>
        <w:rPr>
          <w:sz w:val="19"/>
          <w:szCs w:val="19"/>
        </w:rPr>
        <w:t xml:space="preserve"> расчетного периода, на основании Счета. Счет доставляется Абоненту по адресу установки Пользовательского (оконечного) оборудования. Расчетный период за оказанные Услуги составляет 1 месяц.</w:t>
      </w:r>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Оплата может быть произведена авансом за несколько месяцев вперед. При изменении размера абонентской платы (тарифа) в период авансового платежа, Абонентом, производится доплата в течение 30 календарных дней с момента возникновения задолженности за частично оплаченный период.</w:t>
      </w:r>
    </w:p>
    <w:p w:rsidR="0069429E" w:rsidRDefault="00384A3A">
      <w:pPr>
        <w:pStyle w:val="25"/>
        <w:numPr>
          <w:ilvl w:val="1"/>
          <w:numId w:val="1"/>
        </w:numPr>
        <w:shd w:val="clear" w:color="auto" w:fill="auto"/>
        <w:tabs>
          <w:tab w:val="left" w:pos="476"/>
        </w:tabs>
        <w:spacing w:line="240" w:lineRule="auto"/>
        <w:ind w:left="567" w:hanging="567"/>
        <w:jc w:val="both"/>
        <w:rPr>
          <w:sz w:val="19"/>
          <w:szCs w:val="19"/>
        </w:rPr>
      </w:pPr>
      <w:r>
        <w:rPr>
          <w:sz w:val="19"/>
          <w:szCs w:val="19"/>
        </w:rPr>
        <w:t xml:space="preserve">  В случае изменения размера абонентской платы (тарифа) Оператор ставит об этом в известность Абонента в сроки и в порядке, предусмотренном действующим законодательством не позднее, чем за 10 дней до введения новых тарифов. Уведомление о предстоящем изменении размера абонентской платы (тарифа), переданное через сайт Оператора в информационно-телекоммуникационной сети «Интернет» и (или) размещенное в местах работы с Абонентами, считается полученными Абонентом.</w:t>
      </w:r>
    </w:p>
    <w:p w:rsidR="0069429E" w:rsidRDefault="00384A3A">
      <w:pPr>
        <w:pStyle w:val="25"/>
        <w:numPr>
          <w:ilvl w:val="1"/>
          <w:numId w:val="1"/>
        </w:numPr>
        <w:shd w:val="clear" w:color="auto" w:fill="auto"/>
        <w:tabs>
          <w:tab w:val="left" w:pos="476"/>
        </w:tabs>
        <w:spacing w:line="240" w:lineRule="auto"/>
        <w:ind w:left="567" w:hanging="567"/>
        <w:jc w:val="both"/>
        <w:rPr>
          <w:sz w:val="19"/>
          <w:szCs w:val="19"/>
        </w:rPr>
      </w:pPr>
      <w:r>
        <w:rPr>
          <w:sz w:val="19"/>
          <w:szCs w:val="19"/>
        </w:rPr>
        <w:t xml:space="preserve"> При поступлении платежей Оператор в первую очередь погашает имеющуюся задолженность по абонентской плате, исходя из даты ее возникновения, начиная с самой ранней.</w:t>
      </w:r>
    </w:p>
    <w:p w:rsidR="0069429E" w:rsidRDefault="0069429E">
      <w:pPr>
        <w:pStyle w:val="25"/>
        <w:shd w:val="clear" w:color="auto" w:fill="auto"/>
        <w:tabs>
          <w:tab w:val="left" w:pos="476"/>
        </w:tabs>
        <w:spacing w:line="240" w:lineRule="auto"/>
        <w:jc w:val="both"/>
        <w:rPr>
          <w:sz w:val="19"/>
          <w:szCs w:val="19"/>
        </w:rPr>
      </w:pPr>
    </w:p>
    <w:p w:rsidR="0069429E" w:rsidRDefault="00384A3A">
      <w:pPr>
        <w:pStyle w:val="13"/>
        <w:keepNext/>
        <w:keepLines/>
        <w:numPr>
          <w:ilvl w:val="0"/>
          <w:numId w:val="1"/>
        </w:numPr>
        <w:shd w:val="clear" w:color="auto" w:fill="auto"/>
        <w:tabs>
          <w:tab w:val="left" w:pos="0"/>
        </w:tabs>
        <w:spacing w:line="240" w:lineRule="auto"/>
        <w:rPr>
          <w:b/>
          <w:sz w:val="19"/>
          <w:szCs w:val="19"/>
        </w:rPr>
      </w:pPr>
      <w:bookmarkStart w:id="4" w:name="bookmark6"/>
      <w:r>
        <w:rPr>
          <w:b/>
          <w:sz w:val="19"/>
          <w:szCs w:val="19"/>
        </w:rPr>
        <w:t>Права и обязанности сторон</w:t>
      </w:r>
      <w:bookmarkEnd w:id="4"/>
    </w:p>
    <w:p w:rsidR="0069429E" w:rsidRDefault="00384A3A">
      <w:pPr>
        <w:pStyle w:val="25"/>
        <w:numPr>
          <w:ilvl w:val="1"/>
          <w:numId w:val="1"/>
        </w:numPr>
        <w:shd w:val="clear" w:color="auto" w:fill="auto"/>
        <w:tabs>
          <w:tab w:val="left" w:pos="462"/>
        </w:tabs>
        <w:spacing w:line="240" w:lineRule="auto"/>
        <w:ind w:left="567" w:hanging="567"/>
        <w:jc w:val="both"/>
        <w:rPr>
          <w:b/>
          <w:sz w:val="19"/>
          <w:szCs w:val="19"/>
        </w:rPr>
      </w:pPr>
      <w:r>
        <w:rPr>
          <w:b/>
          <w:sz w:val="19"/>
          <w:szCs w:val="19"/>
        </w:rPr>
        <w:t xml:space="preserve">  Оператор обязан:</w:t>
      </w:r>
    </w:p>
    <w:p w:rsidR="0069429E" w:rsidRDefault="00384A3A">
      <w:pPr>
        <w:pStyle w:val="25"/>
        <w:numPr>
          <w:ilvl w:val="2"/>
          <w:numId w:val="1"/>
        </w:numPr>
        <w:shd w:val="clear" w:color="auto" w:fill="auto"/>
        <w:tabs>
          <w:tab w:val="left" w:pos="761"/>
        </w:tabs>
        <w:spacing w:line="240" w:lineRule="auto"/>
        <w:ind w:left="567" w:hanging="567"/>
        <w:jc w:val="both"/>
        <w:rPr>
          <w:sz w:val="19"/>
          <w:szCs w:val="19"/>
        </w:rPr>
      </w:pPr>
      <w:r>
        <w:rPr>
          <w:sz w:val="19"/>
          <w:szCs w:val="19"/>
        </w:rPr>
        <w:t>Оказывать Абоненту Услуги в соответствии с законодательными и иными нормативными правовыми актами Российской Федерации, Правилами оказания услуг связи для целей телевизионного вещания и (или) радиовещания, утвержденными постановлением Правительства РФ от 22.12.2006 № 785, лицензией и настоящим Договором.</w:t>
      </w:r>
    </w:p>
    <w:p w:rsidR="0069429E" w:rsidRDefault="00384A3A">
      <w:pPr>
        <w:pStyle w:val="25"/>
        <w:numPr>
          <w:ilvl w:val="2"/>
          <w:numId w:val="1"/>
        </w:numPr>
        <w:shd w:val="clear" w:color="auto" w:fill="auto"/>
        <w:tabs>
          <w:tab w:val="left" w:pos="761"/>
        </w:tabs>
        <w:spacing w:line="240" w:lineRule="auto"/>
        <w:ind w:left="567" w:hanging="567"/>
        <w:jc w:val="both"/>
        <w:rPr>
          <w:sz w:val="19"/>
          <w:szCs w:val="19"/>
        </w:rPr>
      </w:pPr>
      <w:r>
        <w:rPr>
          <w:sz w:val="19"/>
          <w:szCs w:val="19"/>
        </w:rPr>
        <w:t>Доставлять до Пользовательского (оконечного) оборудования Пакет сигналов телепрограмм, соответствующих технологическим параметрам, установленным действующим законодательством РФ.</w:t>
      </w:r>
    </w:p>
    <w:p w:rsidR="0069429E" w:rsidRDefault="00384A3A">
      <w:pPr>
        <w:pStyle w:val="25"/>
        <w:numPr>
          <w:ilvl w:val="2"/>
          <w:numId w:val="1"/>
        </w:numPr>
        <w:shd w:val="clear" w:color="auto" w:fill="auto"/>
        <w:tabs>
          <w:tab w:val="left" w:pos="826"/>
        </w:tabs>
        <w:spacing w:line="240" w:lineRule="auto"/>
        <w:ind w:left="567" w:hanging="567"/>
        <w:jc w:val="both"/>
        <w:rPr>
          <w:sz w:val="19"/>
          <w:szCs w:val="19"/>
        </w:rPr>
      </w:pPr>
      <w:r>
        <w:rPr>
          <w:sz w:val="19"/>
          <w:szCs w:val="19"/>
        </w:rPr>
        <w:t>Обеспечить информационно-справочное обслуживание Абонентов в целях предоставления сведений об Операторе, а также информации, необходимой для заключения и исполнения настоящего Договора.</w:t>
      </w:r>
    </w:p>
    <w:p w:rsidR="0069429E" w:rsidRDefault="00384A3A">
      <w:pPr>
        <w:pStyle w:val="25"/>
        <w:numPr>
          <w:ilvl w:val="1"/>
          <w:numId w:val="1"/>
        </w:numPr>
        <w:shd w:val="clear" w:color="auto" w:fill="auto"/>
        <w:tabs>
          <w:tab w:val="left" w:pos="462"/>
        </w:tabs>
        <w:spacing w:line="240" w:lineRule="auto"/>
        <w:ind w:left="567" w:hanging="567"/>
        <w:jc w:val="both"/>
        <w:rPr>
          <w:b/>
          <w:sz w:val="19"/>
          <w:szCs w:val="19"/>
        </w:rPr>
      </w:pPr>
      <w:r>
        <w:rPr>
          <w:b/>
          <w:sz w:val="19"/>
          <w:szCs w:val="19"/>
        </w:rPr>
        <w:t xml:space="preserve">  Оператор имеет право:</w:t>
      </w:r>
    </w:p>
    <w:p w:rsidR="0069429E" w:rsidRDefault="00384A3A">
      <w:pPr>
        <w:pStyle w:val="25"/>
        <w:numPr>
          <w:ilvl w:val="2"/>
          <w:numId w:val="1"/>
        </w:numPr>
        <w:shd w:val="clear" w:color="auto" w:fill="auto"/>
        <w:tabs>
          <w:tab w:val="left" w:pos="654"/>
        </w:tabs>
        <w:spacing w:line="240" w:lineRule="auto"/>
        <w:ind w:left="567" w:hanging="567"/>
        <w:jc w:val="both"/>
        <w:rPr>
          <w:sz w:val="19"/>
          <w:szCs w:val="19"/>
        </w:rPr>
      </w:pPr>
      <w:r>
        <w:rPr>
          <w:sz w:val="19"/>
          <w:szCs w:val="19"/>
        </w:rPr>
        <w:t>Изменять состав Пакета сигналов телепрограмм с уведомлением Абонента любым доступным способом, в том числе через печатные и электронные средства массовой информации, не менее чем за 5 (пять) дней до такого изменения.</w:t>
      </w:r>
    </w:p>
    <w:p w:rsidR="0069429E" w:rsidRDefault="00384A3A">
      <w:pPr>
        <w:pStyle w:val="25"/>
        <w:numPr>
          <w:ilvl w:val="2"/>
          <w:numId w:val="1"/>
        </w:numPr>
        <w:shd w:val="clear" w:color="auto" w:fill="auto"/>
        <w:tabs>
          <w:tab w:val="left" w:pos="654"/>
        </w:tabs>
        <w:spacing w:line="240" w:lineRule="auto"/>
        <w:ind w:left="567" w:hanging="567"/>
        <w:jc w:val="both"/>
        <w:rPr>
          <w:sz w:val="19"/>
          <w:szCs w:val="19"/>
        </w:rPr>
      </w:pPr>
      <w:r>
        <w:rPr>
          <w:sz w:val="19"/>
          <w:szCs w:val="19"/>
        </w:rPr>
        <w:t>Изменять размер абонентской платы (тарифы) на Услуги с обязательным извещением Абонента об указанных изменениях в порядке, предусмотренном Договор</w:t>
      </w:r>
      <w:r w:rsidR="007E0467">
        <w:rPr>
          <w:sz w:val="19"/>
          <w:szCs w:val="19"/>
        </w:rPr>
        <w:t>ом</w:t>
      </w:r>
      <w:r>
        <w:rPr>
          <w:sz w:val="19"/>
          <w:szCs w:val="19"/>
        </w:rPr>
        <w:t>.</w:t>
      </w:r>
    </w:p>
    <w:p w:rsidR="0069429E" w:rsidRDefault="00384A3A">
      <w:pPr>
        <w:pStyle w:val="25"/>
        <w:numPr>
          <w:ilvl w:val="2"/>
          <w:numId w:val="1"/>
        </w:numPr>
        <w:shd w:val="clear" w:color="auto" w:fill="auto"/>
        <w:tabs>
          <w:tab w:val="left" w:pos="644"/>
        </w:tabs>
        <w:spacing w:line="240" w:lineRule="auto"/>
        <w:ind w:left="567" w:hanging="567"/>
        <w:jc w:val="both"/>
        <w:rPr>
          <w:sz w:val="19"/>
          <w:szCs w:val="19"/>
        </w:rPr>
      </w:pPr>
      <w:r>
        <w:rPr>
          <w:sz w:val="19"/>
          <w:szCs w:val="19"/>
        </w:rPr>
        <w:t>Менять частотное распределение телевизионных каналов в Сети связи телевещания.</w:t>
      </w:r>
    </w:p>
    <w:p w:rsidR="0069429E" w:rsidRDefault="00384A3A">
      <w:pPr>
        <w:widowControl/>
        <w:ind w:left="567" w:hanging="567"/>
        <w:jc w:val="both"/>
        <w:rPr>
          <w:rFonts w:ascii="Times New Roman" w:eastAsia="Times New Roman" w:hAnsi="Times New Roman" w:cs="Times New Roman"/>
          <w:color w:val="auto"/>
          <w:sz w:val="19"/>
          <w:szCs w:val="19"/>
          <w:lang w:bidi="ar-SA"/>
        </w:rPr>
      </w:pPr>
      <w:r>
        <w:rPr>
          <w:rFonts w:ascii="Times New Roman" w:eastAsia="Times New Roman" w:hAnsi="Times New Roman" w:cs="Times New Roman"/>
          <w:color w:val="auto"/>
          <w:sz w:val="19"/>
          <w:szCs w:val="19"/>
          <w:lang w:bidi="ar-SA"/>
        </w:rPr>
        <w:t>5.2.4.Оператор вправе поручить третьему лицу заключение договора от имени и за счет Оператора, а также осуществление от его имени расчетов.</w:t>
      </w:r>
    </w:p>
    <w:p w:rsidR="0069429E" w:rsidRDefault="0069429E">
      <w:pPr>
        <w:pStyle w:val="25"/>
        <w:shd w:val="clear" w:color="auto" w:fill="auto"/>
        <w:tabs>
          <w:tab w:val="left" w:pos="644"/>
        </w:tabs>
        <w:spacing w:line="240" w:lineRule="auto"/>
        <w:ind w:left="567"/>
        <w:jc w:val="both"/>
        <w:rPr>
          <w:sz w:val="19"/>
          <w:szCs w:val="19"/>
        </w:rPr>
      </w:pPr>
    </w:p>
    <w:p w:rsidR="0069429E" w:rsidRDefault="00384A3A">
      <w:pPr>
        <w:pStyle w:val="25"/>
        <w:numPr>
          <w:ilvl w:val="1"/>
          <w:numId w:val="1"/>
        </w:numPr>
        <w:shd w:val="clear" w:color="auto" w:fill="auto"/>
        <w:tabs>
          <w:tab w:val="left" w:pos="644"/>
        </w:tabs>
        <w:spacing w:line="240" w:lineRule="auto"/>
        <w:ind w:left="567" w:hanging="567"/>
        <w:jc w:val="both"/>
        <w:rPr>
          <w:b/>
          <w:sz w:val="19"/>
          <w:szCs w:val="19"/>
        </w:rPr>
      </w:pPr>
      <w:r>
        <w:rPr>
          <w:b/>
          <w:sz w:val="19"/>
          <w:szCs w:val="19"/>
        </w:rPr>
        <w:t>Абонент обязан:</w:t>
      </w:r>
    </w:p>
    <w:p w:rsidR="0069429E" w:rsidRDefault="00384A3A">
      <w:pPr>
        <w:pStyle w:val="25"/>
        <w:numPr>
          <w:ilvl w:val="2"/>
          <w:numId w:val="1"/>
        </w:numPr>
        <w:shd w:val="clear" w:color="auto" w:fill="auto"/>
        <w:tabs>
          <w:tab w:val="left" w:pos="654"/>
        </w:tabs>
        <w:spacing w:line="240" w:lineRule="auto"/>
        <w:ind w:left="567" w:hanging="567"/>
        <w:jc w:val="both"/>
        <w:rPr>
          <w:sz w:val="19"/>
          <w:szCs w:val="19"/>
        </w:rPr>
      </w:pPr>
      <w:r>
        <w:rPr>
          <w:sz w:val="19"/>
          <w:szCs w:val="19"/>
        </w:rPr>
        <w:t xml:space="preserve">В полном объеме и в сроки, установленные настоящим Договором, </w:t>
      </w:r>
      <w:r>
        <w:rPr>
          <w:color w:val="auto"/>
          <w:sz w:val="19"/>
          <w:szCs w:val="19"/>
          <w:lang w:bidi="ar-SA"/>
        </w:rPr>
        <w:t xml:space="preserve">вносить плату за оказанные Услуги. </w:t>
      </w:r>
    </w:p>
    <w:p w:rsidR="0069429E" w:rsidRDefault="00384A3A">
      <w:pPr>
        <w:pStyle w:val="25"/>
        <w:numPr>
          <w:ilvl w:val="2"/>
          <w:numId w:val="1"/>
        </w:numPr>
        <w:shd w:val="clear" w:color="auto" w:fill="auto"/>
        <w:tabs>
          <w:tab w:val="left" w:pos="658"/>
        </w:tabs>
        <w:spacing w:line="240" w:lineRule="auto"/>
        <w:ind w:left="567" w:hanging="567"/>
        <w:jc w:val="both"/>
        <w:rPr>
          <w:sz w:val="19"/>
          <w:szCs w:val="19"/>
        </w:rPr>
      </w:pPr>
      <w:r>
        <w:rPr>
          <w:sz w:val="19"/>
          <w:szCs w:val="19"/>
        </w:rPr>
        <w:t>Содержать в исправном состоянии Абонентскую распределительную систему и Пользовательское (оконечное) оборудование, находящееся в помещении Абонента.</w:t>
      </w:r>
    </w:p>
    <w:p w:rsidR="0069429E" w:rsidRDefault="00384A3A">
      <w:pPr>
        <w:widowControl/>
        <w:ind w:left="567" w:hanging="567"/>
        <w:jc w:val="both"/>
        <w:rPr>
          <w:rFonts w:ascii="Times New Roman" w:eastAsia="Times New Roman" w:hAnsi="Times New Roman" w:cs="Times New Roman"/>
          <w:color w:val="auto"/>
          <w:sz w:val="19"/>
          <w:szCs w:val="19"/>
          <w:lang w:bidi="ar-SA"/>
        </w:rPr>
      </w:pPr>
      <w:r>
        <w:rPr>
          <w:rFonts w:ascii="Times New Roman" w:eastAsia="Times New Roman" w:hAnsi="Times New Roman" w:cs="Times New Roman"/>
          <w:color w:val="auto"/>
          <w:sz w:val="19"/>
          <w:szCs w:val="19"/>
          <w:lang w:bidi="ar-SA"/>
        </w:rPr>
        <w:t>5.3.3.</w:t>
      </w:r>
      <w:r>
        <w:rPr>
          <w:rFonts w:ascii="Times New Roman" w:eastAsia="Times New Roman" w:hAnsi="Times New Roman" w:cs="Times New Roman"/>
          <w:color w:val="auto"/>
          <w:sz w:val="19"/>
          <w:szCs w:val="19"/>
          <w:lang w:bidi="ar-SA"/>
        </w:rPr>
        <w:tab/>
        <w:t>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rsidR="0069429E" w:rsidRDefault="00384A3A">
      <w:pPr>
        <w:pStyle w:val="25"/>
        <w:numPr>
          <w:ilvl w:val="2"/>
          <w:numId w:val="1"/>
        </w:numPr>
        <w:shd w:val="clear" w:color="auto" w:fill="auto"/>
        <w:tabs>
          <w:tab w:val="left" w:pos="462"/>
        </w:tabs>
        <w:spacing w:line="240" w:lineRule="auto"/>
        <w:ind w:left="567" w:hanging="567"/>
        <w:jc w:val="both"/>
        <w:rPr>
          <w:sz w:val="19"/>
          <w:szCs w:val="19"/>
        </w:rPr>
      </w:pPr>
      <w:r>
        <w:rPr>
          <w:b/>
          <w:sz w:val="19"/>
          <w:szCs w:val="19"/>
        </w:rPr>
        <w:t>Абонент имеет право</w:t>
      </w:r>
      <w:r>
        <w:rPr>
          <w:sz w:val="19"/>
          <w:szCs w:val="19"/>
        </w:rPr>
        <w:t>:</w:t>
      </w:r>
    </w:p>
    <w:p w:rsidR="0069429E" w:rsidRDefault="00384A3A">
      <w:pPr>
        <w:pStyle w:val="25"/>
        <w:numPr>
          <w:ilvl w:val="2"/>
          <w:numId w:val="1"/>
        </w:numPr>
        <w:shd w:val="clear" w:color="auto" w:fill="auto"/>
        <w:tabs>
          <w:tab w:val="left" w:pos="649"/>
        </w:tabs>
        <w:spacing w:line="240" w:lineRule="auto"/>
        <w:ind w:left="567" w:hanging="567"/>
        <w:jc w:val="both"/>
        <w:rPr>
          <w:sz w:val="19"/>
          <w:szCs w:val="19"/>
        </w:rPr>
      </w:pPr>
      <w:r>
        <w:rPr>
          <w:sz w:val="19"/>
          <w:szCs w:val="19"/>
        </w:rPr>
        <w:lastRenderedPageBreak/>
        <w:t>Требовать от Оператора соответствующего уменьшения стоимости Услуг в случае ненадлежащего исполнения Оператором обязательств по Договору.</w:t>
      </w:r>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Абонент не имеет права физического воздействия на Сети Оператора. Абонент своими действиями или бездействиями не должен наносить ущерб Сети Оператора. В случае причинения такового ущерба Абонент возмещает Оператору причиненные убытки.</w:t>
      </w:r>
    </w:p>
    <w:p w:rsidR="0069429E" w:rsidRDefault="00384A3A">
      <w:pPr>
        <w:pStyle w:val="25"/>
        <w:numPr>
          <w:ilvl w:val="1"/>
          <w:numId w:val="1"/>
        </w:numPr>
        <w:shd w:val="clear" w:color="auto" w:fill="auto"/>
        <w:tabs>
          <w:tab w:val="left" w:pos="466"/>
        </w:tabs>
        <w:spacing w:line="240" w:lineRule="auto"/>
        <w:ind w:left="567" w:hanging="567"/>
        <w:jc w:val="both"/>
        <w:rPr>
          <w:sz w:val="19"/>
          <w:szCs w:val="19"/>
        </w:rPr>
      </w:pPr>
      <w:r>
        <w:rPr>
          <w:sz w:val="19"/>
          <w:szCs w:val="19"/>
        </w:rPr>
        <w:t xml:space="preserve"> </w:t>
      </w:r>
      <w:r>
        <w:rPr>
          <w:sz w:val="19"/>
          <w:szCs w:val="19"/>
        </w:rPr>
        <w:tab/>
        <w:t>Абонент предоставляет Оператору право в целях исполнения настоящего Договора производить обработку сведений, включая персональные данные Абонента, полученных Оператором (в том числе путем привлечения информационных расчетных центров).</w:t>
      </w:r>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Абонент выражает свое согласие на размещение оборудования Оператора, необходимого для оказания Услуг по настоящему Договору на конструкциях и элементах здания, в котором проживает Абонент, а также в помещениях, являющихся общим имуществом в многоквартирном доме.</w:t>
      </w:r>
    </w:p>
    <w:p w:rsidR="0069429E" w:rsidRDefault="00384A3A">
      <w:pPr>
        <w:pStyle w:val="25"/>
        <w:numPr>
          <w:ilvl w:val="1"/>
          <w:numId w:val="1"/>
        </w:numPr>
        <w:shd w:val="clear" w:color="auto" w:fill="auto"/>
        <w:tabs>
          <w:tab w:val="left" w:pos="476"/>
        </w:tabs>
        <w:spacing w:line="240" w:lineRule="auto"/>
        <w:ind w:left="567" w:hanging="567"/>
        <w:jc w:val="both"/>
        <w:rPr>
          <w:sz w:val="19"/>
          <w:szCs w:val="19"/>
        </w:rPr>
      </w:pPr>
      <w:r>
        <w:rPr>
          <w:sz w:val="19"/>
          <w:szCs w:val="19"/>
        </w:rPr>
        <w:t xml:space="preserve"> Иные права и обязанности Сторон по настоящему Договору установлены Правилами оказания услуг связи для целей телевизионного вещания и (или) радиовещания, утвержденными постановлением Правительства РФ от 22.12.2006 №785.</w:t>
      </w:r>
    </w:p>
    <w:p w:rsidR="0069429E" w:rsidRDefault="00384A3A">
      <w:pPr>
        <w:pStyle w:val="13"/>
        <w:keepNext/>
        <w:keepLines/>
        <w:numPr>
          <w:ilvl w:val="0"/>
          <w:numId w:val="1"/>
        </w:numPr>
        <w:shd w:val="clear" w:color="auto" w:fill="auto"/>
        <w:tabs>
          <w:tab w:val="left" w:pos="0"/>
        </w:tabs>
        <w:spacing w:line="240" w:lineRule="auto"/>
        <w:rPr>
          <w:b/>
          <w:sz w:val="19"/>
          <w:szCs w:val="19"/>
        </w:rPr>
      </w:pPr>
      <w:bookmarkStart w:id="5" w:name="bookmark7"/>
      <w:r>
        <w:rPr>
          <w:b/>
          <w:sz w:val="19"/>
          <w:szCs w:val="19"/>
        </w:rPr>
        <w:t>Техническое обслуживание</w:t>
      </w:r>
      <w:bookmarkEnd w:id="5"/>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 xml:space="preserve">6.1. </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Для проведения профилактических (регламентных) работ в сети связи телерадиовещания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не более чем на 8 часов.</w:t>
      </w:r>
    </w:p>
    <w:p w:rsidR="0069429E" w:rsidRDefault="00384A3A">
      <w:pPr>
        <w:pStyle w:val="25"/>
        <w:shd w:val="clear" w:color="auto" w:fill="auto"/>
        <w:spacing w:line="240" w:lineRule="auto"/>
        <w:ind w:left="567" w:hanging="567"/>
        <w:jc w:val="both"/>
        <w:rPr>
          <w:sz w:val="19"/>
          <w:szCs w:val="19"/>
        </w:rPr>
      </w:pPr>
      <w:r>
        <w:rPr>
          <w:sz w:val="19"/>
          <w:szCs w:val="19"/>
        </w:rPr>
        <w:t>6.2.</w:t>
      </w:r>
      <w:r>
        <w:rPr>
          <w:sz w:val="19"/>
          <w:szCs w:val="19"/>
        </w:rPr>
        <w:tab/>
        <w:t>Абонент имеет право обратиться к Операто</w:t>
      </w:r>
      <w:r w:rsidR="00534827">
        <w:rPr>
          <w:sz w:val="19"/>
          <w:szCs w:val="19"/>
        </w:rPr>
        <w:t>ру по телефону 8(496)343-24-85</w:t>
      </w:r>
      <w:r>
        <w:rPr>
          <w:sz w:val="19"/>
          <w:szCs w:val="19"/>
        </w:rPr>
        <w:t xml:space="preserve"> круглосуточно или оформить заявку на устранение неисправностей в работе Сети Оператора.</w:t>
      </w:r>
    </w:p>
    <w:p w:rsidR="0069429E" w:rsidRDefault="00384A3A">
      <w:pPr>
        <w:pStyle w:val="25"/>
        <w:shd w:val="clear" w:color="auto" w:fill="auto"/>
        <w:tabs>
          <w:tab w:val="left" w:pos="567"/>
        </w:tabs>
        <w:spacing w:line="240" w:lineRule="auto"/>
        <w:ind w:left="567" w:hanging="567"/>
        <w:jc w:val="both"/>
        <w:rPr>
          <w:sz w:val="19"/>
          <w:szCs w:val="19"/>
        </w:rPr>
      </w:pPr>
      <w:r>
        <w:rPr>
          <w:sz w:val="19"/>
          <w:szCs w:val="19"/>
        </w:rPr>
        <w:t xml:space="preserve">6.3.  </w:t>
      </w:r>
      <w:r>
        <w:rPr>
          <w:sz w:val="19"/>
          <w:szCs w:val="19"/>
        </w:rPr>
        <w:tab/>
        <w:t xml:space="preserve">По заявке Абонента Оператор осуществляет все необходимые мероприятия для восстановления качества телевизионных сигналов на оконечном устройстве Абонентской линии (абонентском </w:t>
      </w:r>
      <w:proofErr w:type="spellStart"/>
      <w:r>
        <w:rPr>
          <w:sz w:val="19"/>
          <w:szCs w:val="19"/>
        </w:rPr>
        <w:t>ответвлителе</w:t>
      </w:r>
      <w:proofErr w:type="spellEnd"/>
      <w:r>
        <w:rPr>
          <w:sz w:val="19"/>
          <w:szCs w:val="19"/>
        </w:rPr>
        <w:t>) в возможно короткие сроки, но не более 72 часов с момента поступления заявки, за исключением случаев ухудшения качества транслируемых программ по независящим от Оператора причинам. Указанный срок установлен без учета дополнительных работ (восстановление телефонной канализации, аварийный ремонт электросиловых линий (электросетей) и установок, инженерных сетей и др.), проводимых третьими лицами, а также восстановительных работ, связанных с хищением магистральных высокочастотных кабелей и умышленной порчи магистрального оборудования.</w:t>
      </w:r>
    </w:p>
    <w:p w:rsidR="0069429E" w:rsidRDefault="0069429E">
      <w:pPr>
        <w:pStyle w:val="25"/>
        <w:shd w:val="clear" w:color="auto" w:fill="auto"/>
        <w:tabs>
          <w:tab w:val="left" w:pos="476"/>
        </w:tabs>
        <w:spacing w:line="240" w:lineRule="auto"/>
        <w:jc w:val="both"/>
        <w:rPr>
          <w:sz w:val="19"/>
          <w:szCs w:val="19"/>
        </w:rPr>
      </w:pPr>
    </w:p>
    <w:p w:rsidR="0069429E" w:rsidRDefault="00384A3A">
      <w:pPr>
        <w:pStyle w:val="13"/>
        <w:keepNext/>
        <w:keepLines/>
        <w:numPr>
          <w:ilvl w:val="0"/>
          <w:numId w:val="1"/>
        </w:numPr>
        <w:shd w:val="clear" w:color="auto" w:fill="auto"/>
        <w:tabs>
          <w:tab w:val="left" w:pos="818"/>
        </w:tabs>
        <w:spacing w:line="240" w:lineRule="auto"/>
        <w:ind w:left="520"/>
        <w:rPr>
          <w:b/>
          <w:sz w:val="19"/>
          <w:szCs w:val="19"/>
        </w:rPr>
      </w:pPr>
      <w:bookmarkStart w:id="6" w:name="bookmark8"/>
      <w:r>
        <w:rPr>
          <w:b/>
          <w:sz w:val="19"/>
          <w:szCs w:val="19"/>
        </w:rPr>
        <w:t>Порядок и условия приостановления, прекращения и расторжения Договора</w:t>
      </w:r>
      <w:bookmarkEnd w:id="6"/>
    </w:p>
    <w:p w:rsidR="0069429E" w:rsidRDefault="00384A3A">
      <w:pPr>
        <w:pStyle w:val="25"/>
        <w:numPr>
          <w:ilvl w:val="1"/>
          <w:numId w:val="1"/>
        </w:numPr>
        <w:shd w:val="clear" w:color="auto" w:fill="auto"/>
        <w:tabs>
          <w:tab w:val="left" w:pos="469"/>
        </w:tabs>
        <w:spacing w:line="240" w:lineRule="auto"/>
        <w:ind w:left="567" w:hanging="567"/>
        <w:jc w:val="both"/>
        <w:rPr>
          <w:sz w:val="19"/>
          <w:szCs w:val="19"/>
        </w:rPr>
      </w:pPr>
      <w:r>
        <w:rPr>
          <w:sz w:val="19"/>
          <w:szCs w:val="19"/>
        </w:rPr>
        <w:t xml:space="preserve">  Оператор и Абонент вправе в любое время по соглашению сторон расторгнуть Договор при условии оплаты Абонентом оказанных Услуг.</w:t>
      </w:r>
    </w:p>
    <w:p w:rsidR="0069429E" w:rsidRDefault="00384A3A">
      <w:pPr>
        <w:pStyle w:val="25"/>
        <w:numPr>
          <w:ilvl w:val="1"/>
          <w:numId w:val="1"/>
        </w:numPr>
        <w:shd w:val="clear" w:color="auto" w:fill="auto"/>
        <w:tabs>
          <w:tab w:val="left" w:pos="469"/>
        </w:tabs>
        <w:spacing w:line="240" w:lineRule="auto"/>
        <w:ind w:left="567" w:hanging="567"/>
        <w:jc w:val="both"/>
        <w:rPr>
          <w:sz w:val="19"/>
          <w:szCs w:val="19"/>
        </w:rPr>
      </w:pPr>
      <w:r>
        <w:rPr>
          <w:sz w:val="19"/>
          <w:szCs w:val="19"/>
        </w:rPr>
        <w:t xml:space="preserve"> Абонент вправе в одностороннем порядке отказаться от Услуг Оператора, предварительно письменно уведомив об этом Оператора. </w:t>
      </w:r>
    </w:p>
    <w:p w:rsidR="0069429E" w:rsidRDefault="00384A3A">
      <w:pPr>
        <w:pStyle w:val="25"/>
        <w:shd w:val="clear" w:color="auto" w:fill="auto"/>
        <w:tabs>
          <w:tab w:val="left" w:pos="469"/>
        </w:tabs>
        <w:spacing w:line="240" w:lineRule="auto"/>
        <w:ind w:left="567"/>
        <w:jc w:val="both"/>
        <w:rPr>
          <w:sz w:val="19"/>
          <w:szCs w:val="19"/>
        </w:rPr>
      </w:pPr>
      <w:r>
        <w:rPr>
          <w:sz w:val="19"/>
          <w:szCs w:val="19"/>
        </w:rPr>
        <w:t xml:space="preserve">Для оформления заявления об отказе от Услуг, Абонентам необходимо направить письменное заявление на почтовый адрес Оператора, указанный на сайте </w:t>
      </w:r>
      <w:r>
        <w:rPr>
          <w:sz w:val="19"/>
          <w:szCs w:val="19"/>
          <w:lang w:val="en-US"/>
        </w:rPr>
        <w:t>www</w:t>
      </w:r>
      <w:r>
        <w:rPr>
          <w:sz w:val="19"/>
          <w:szCs w:val="19"/>
        </w:rPr>
        <w:t>.</w:t>
      </w:r>
      <w:hyperlink r:id="rId8" w:tooltip="http://www.rt.ru/" w:history="1">
        <w:proofErr w:type="spellStart"/>
        <w:r>
          <w:rPr>
            <w:rStyle w:val="26"/>
            <w:color w:val="auto"/>
            <w:sz w:val="19"/>
            <w:szCs w:val="19"/>
            <w:u w:val="none"/>
          </w:rPr>
          <w:t>gksks</w:t>
        </w:r>
        <w:proofErr w:type="spellEnd"/>
        <w:r>
          <w:rPr>
            <w:rStyle w:val="26"/>
            <w:color w:val="auto"/>
            <w:sz w:val="19"/>
            <w:szCs w:val="19"/>
            <w:u w:val="none"/>
            <w:lang w:val="ru-RU"/>
          </w:rPr>
          <w:t>.</w:t>
        </w:r>
        <w:proofErr w:type="spellStart"/>
        <w:r>
          <w:rPr>
            <w:rStyle w:val="26"/>
            <w:color w:val="auto"/>
            <w:sz w:val="19"/>
            <w:szCs w:val="19"/>
            <w:u w:val="none"/>
          </w:rPr>
          <w:t>ru</w:t>
        </w:r>
        <w:proofErr w:type="spellEnd"/>
      </w:hyperlink>
      <w:r>
        <w:rPr>
          <w:sz w:val="19"/>
          <w:szCs w:val="19"/>
        </w:rPr>
        <w:t>,</w:t>
      </w:r>
      <w:r>
        <w:rPr>
          <w:sz w:val="19"/>
          <w:szCs w:val="19"/>
          <w:lang w:eastAsia="en-US" w:bidi="en-US"/>
        </w:rPr>
        <w:t xml:space="preserve"> </w:t>
      </w:r>
      <w:r>
        <w:rPr>
          <w:sz w:val="19"/>
          <w:szCs w:val="19"/>
        </w:rPr>
        <w:t>либо обратиться в офис Оператора.</w:t>
      </w:r>
    </w:p>
    <w:p w:rsidR="0069429E" w:rsidRDefault="00384A3A">
      <w:pPr>
        <w:pStyle w:val="25"/>
        <w:numPr>
          <w:ilvl w:val="1"/>
          <w:numId w:val="1"/>
        </w:numPr>
        <w:shd w:val="clear" w:color="auto" w:fill="auto"/>
        <w:tabs>
          <w:tab w:val="left" w:pos="476"/>
        </w:tabs>
        <w:spacing w:line="240" w:lineRule="auto"/>
        <w:ind w:left="567" w:hanging="567"/>
        <w:jc w:val="both"/>
        <w:rPr>
          <w:sz w:val="19"/>
          <w:szCs w:val="19"/>
        </w:rPr>
      </w:pPr>
      <w:r>
        <w:rPr>
          <w:sz w:val="19"/>
          <w:szCs w:val="19"/>
        </w:rPr>
        <w:tab/>
        <w:t xml:space="preserve">В случае нарушения Абонентом требований, связанных с оказанием Услуг, установленных Федеральным законом «О связи», Правилами оказания услуг связи для целей телевизионного вещания и (или) радиовещания или настоящим Договором, в том числе нарушения сроков оплаты оказанных Услуг, Оператор вправе приостановить оказание Услуг до устранения нарушения, уведомив об этом Абонента. </w:t>
      </w:r>
    </w:p>
    <w:p w:rsidR="0069429E" w:rsidRDefault="00384A3A">
      <w:pPr>
        <w:pStyle w:val="25"/>
        <w:shd w:val="clear" w:color="auto" w:fill="auto"/>
        <w:tabs>
          <w:tab w:val="left" w:pos="476"/>
        </w:tabs>
        <w:spacing w:line="240" w:lineRule="auto"/>
        <w:ind w:left="567"/>
        <w:jc w:val="both"/>
        <w:rPr>
          <w:sz w:val="19"/>
          <w:szCs w:val="19"/>
        </w:rPr>
      </w:pPr>
      <w:r>
        <w:rPr>
          <w:sz w:val="19"/>
          <w:szCs w:val="19"/>
        </w:rPr>
        <w:t xml:space="preserve">В случае не устранения такого нарушения по истечении 6 месяцев, </w:t>
      </w:r>
      <w:proofErr w:type="gramStart"/>
      <w:r>
        <w:rPr>
          <w:sz w:val="19"/>
          <w:szCs w:val="19"/>
        </w:rPr>
        <w:t>с даты получения</w:t>
      </w:r>
      <w:proofErr w:type="gramEnd"/>
      <w:r>
        <w:rPr>
          <w:sz w:val="19"/>
          <w:szCs w:val="19"/>
        </w:rPr>
        <w:t xml:space="preserve"> Абонентом от Оператора уведомления в письменной форме о намерении приостановить оказание Услуг, Оператор связи в одностороннем порядке вправе расторгнуть Договор.</w:t>
      </w:r>
    </w:p>
    <w:p w:rsidR="0069429E" w:rsidRDefault="0069429E">
      <w:pPr>
        <w:pStyle w:val="25"/>
        <w:shd w:val="clear" w:color="auto" w:fill="auto"/>
        <w:tabs>
          <w:tab w:val="left" w:pos="469"/>
        </w:tabs>
        <w:spacing w:line="240" w:lineRule="auto"/>
        <w:ind w:left="567"/>
        <w:jc w:val="both"/>
        <w:rPr>
          <w:sz w:val="19"/>
          <w:szCs w:val="19"/>
        </w:rPr>
      </w:pPr>
    </w:p>
    <w:p w:rsidR="0069429E" w:rsidRDefault="00384A3A">
      <w:pPr>
        <w:pStyle w:val="13"/>
        <w:keepNext/>
        <w:keepLines/>
        <w:shd w:val="clear" w:color="auto" w:fill="auto"/>
        <w:tabs>
          <w:tab w:val="left" w:pos="0"/>
        </w:tabs>
        <w:spacing w:line="240" w:lineRule="auto"/>
        <w:rPr>
          <w:b/>
          <w:sz w:val="19"/>
          <w:szCs w:val="19"/>
        </w:rPr>
      </w:pPr>
      <w:bookmarkStart w:id="7" w:name="bookmark9"/>
      <w:r>
        <w:rPr>
          <w:b/>
          <w:sz w:val="19"/>
          <w:szCs w:val="19"/>
        </w:rPr>
        <w:t>8.Ответственность сторон</w:t>
      </w:r>
      <w:bookmarkEnd w:id="7"/>
    </w:p>
    <w:p w:rsidR="0069429E" w:rsidRDefault="00384A3A">
      <w:pPr>
        <w:pStyle w:val="25"/>
        <w:shd w:val="clear" w:color="auto" w:fill="auto"/>
        <w:tabs>
          <w:tab w:val="left" w:pos="469"/>
        </w:tabs>
        <w:spacing w:line="240" w:lineRule="auto"/>
        <w:ind w:left="567" w:hanging="567"/>
        <w:jc w:val="both"/>
        <w:rPr>
          <w:sz w:val="19"/>
          <w:szCs w:val="19"/>
        </w:rPr>
      </w:pPr>
      <w:r>
        <w:rPr>
          <w:sz w:val="19"/>
          <w:szCs w:val="19"/>
        </w:rPr>
        <w:t>8.1.</w:t>
      </w:r>
      <w:r>
        <w:rPr>
          <w:sz w:val="19"/>
          <w:szCs w:val="19"/>
        </w:rPr>
        <w:tab/>
      </w:r>
      <w:r>
        <w:rPr>
          <w:sz w:val="19"/>
          <w:szCs w:val="19"/>
        </w:rPr>
        <w:tab/>
        <w:t>За неисполнение или ненадлежащее исполнение обязательств по настоящему Договору Оператор и Абонент несут ответственность, установленную действующим законодательством Российской Федерации.</w:t>
      </w:r>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8.2.</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В случае неисполнения или ненадлежащего исполнения Оператором обязательств в соответствии с Договором Абонент вправе потребовать безвозмездного устранения недостатков по оказанию услуг связи для целей телерадиовещания.</w:t>
      </w:r>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8.3.</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В случае неоплаты, неполной или несвоевременной оплаты Услуг Абонент уплачивает Оператору неустойку в размере 1 процента стоимости неоплаченных, оплаченных не в полном объеме или несвоевременно оплаченных услуг связи для целей телерадиовещания за каждый день просрочки вплоть до дня погашения задолженности, но не более суммы, подлежащей оплате.</w:t>
      </w:r>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8.4.</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Оператор не несет ответственность за снижение качества оказываемых Абонентам услуг связи для целей телерадиовещания, если это вызвано неисправностями Абонентской линии или Абонентской распределительной системы, находящихся в помещении Абонента.</w:t>
      </w:r>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8.5.</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69429E" w:rsidRDefault="0069429E">
      <w:pPr>
        <w:pStyle w:val="25"/>
        <w:shd w:val="clear" w:color="auto" w:fill="auto"/>
        <w:tabs>
          <w:tab w:val="left" w:pos="554"/>
        </w:tabs>
        <w:spacing w:line="240" w:lineRule="auto"/>
        <w:jc w:val="both"/>
        <w:rPr>
          <w:sz w:val="19"/>
          <w:szCs w:val="19"/>
        </w:rPr>
      </w:pPr>
    </w:p>
    <w:p w:rsidR="0069429E" w:rsidRDefault="00384A3A">
      <w:pPr>
        <w:pStyle w:val="13"/>
        <w:keepNext/>
        <w:keepLines/>
        <w:shd w:val="clear" w:color="auto" w:fill="auto"/>
        <w:tabs>
          <w:tab w:val="left" w:pos="0"/>
        </w:tabs>
        <w:spacing w:line="240" w:lineRule="auto"/>
        <w:rPr>
          <w:b/>
          <w:sz w:val="19"/>
          <w:szCs w:val="19"/>
        </w:rPr>
      </w:pPr>
      <w:bookmarkStart w:id="8" w:name="bookmark10"/>
      <w:r>
        <w:rPr>
          <w:b/>
          <w:sz w:val="19"/>
          <w:szCs w:val="19"/>
        </w:rPr>
        <w:t>9.Реквизиты</w:t>
      </w:r>
      <w:bookmarkEnd w:id="8"/>
    </w:p>
    <w:p w:rsidR="0069429E" w:rsidRDefault="00384A3A">
      <w:pPr>
        <w:pStyle w:val="13"/>
        <w:keepNext/>
        <w:keepLines/>
        <w:shd w:val="clear" w:color="auto" w:fill="auto"/>
        <w:spacing w:line="240" w:lineRule="auto"/>
        <w:jc w:val="both"/>
        <w:rPr>
          <w:sz w:val="19"/>
          <w:szCs w:val="19"/>
        </w:rPr>
      </w:pPr>
      <w:bookmarkStart w:id="9" w:name="bookmark11"/>
      <w:r>
        <w:rPr>
          <w:sz w:val="19"/>
          <w:szCs w:val="19"/>
        </w:rPr>
        <w:t>Оператор</w:t>
      </w:r>
      <w:bookmarkEnd w:id="9"/>
    </w:p>
    <w:p w:rsidR="0069429E" w:rsidRDefault="00384A3A">
      <w:pPr>
        <w:pStyle w:val="25"/>
        <w:shd w:val="clear" w:color="auto" w:fill="auto"/>
        <w:spacing w:line="240" w:lineRule="auto"/>
        <w:jc w:val="both"/>
        <w:rPr>
          <w:sz w:val="19"/>
          <w:szCs w:val="19"/>
        </w:rPr>
      </w:pPr>
      <w:r>
        <w:rPr>
          <w:sz w:val="19"/>
          <w:szCs w:val="19"/>
        </w:rPr>
        <w:t>ООО «</w:t>
      </w:r>
      <w:r w:rsidR="00EF2127">
        <w:rPr>
          <w:sz w:val="19"/>
          <w:szCs w:val="19"/>
        </w:rPr>
        <w:t>МОСТЕЛЕСИГНАЛ</w:t>
      </w:r>
      <w:r>
        <w:rPr>
          <w:sz w:val="19"/>
          <w:szCs w:val="19"/>
        </w:rPr>
        <w:t>»</w:t>
      </w:r>
    </w:p>
    <w:p w:rsidR="0069429E" w:rsidRPr="00EF2127" w:rsidRDefault="00384A3A">
      <w:pPr>
        <w:pStyle w:val="25"/>
        <w:shd w:val="clear" w:color="auto" w:fill="auto"/>
        <w:spacing w:line="240" w:lineRule="auto"/>
        <w:rPr>
          <w:sz w:val="19"/>
          <w:szCs w:val="19"/>
        </w:rPr>
      </w:pPr>
      <w:r>
        <w:rPr>
          <w:sz w:val="19"/>
          <w:szCs w:val="19"/>
        </w:rPr>
        <w:t xml:space="preserve">Юридический адрес: </w:t>
      </w:r>
      <w:r w:rsidR="00EF2127">
        <w:rPr>
          <w:sz w:val="19"/>
          <w:szCs w:val="19"/>
        </w:rPr>
        <w:t>119071, г</w:t>
      </w:r>
      <w:proofErr w:type="gramStart"/>
      <w:r w:rsidR="00EF2127">
        <w:rPr>
          <w:sz w:val="19"/>
          <w:szCs w:val="19"/>
        </w:rPr>
        <w:t>.М</w:t>
      </w:r>
      <w:proofErr w:type="gramEnd"/>
      <w:r w:rsidR="00EF2127">
        <w:rPr>
          <w:sz w:val="19"/>
          <w:szCs w:val="19"/>
        </w:rPr>
        <w:t xml:space="preserve">осква, ул.Малая Калужская, д.15, стр.11, </w:t>
      </w:r>
      <w:proofErr w:type="spellStart"/>
      <w:r w:rsidR="00EF2127">
        <w:rPr>
          <w:sz w:val="19"/>
          <w:szCs w:val="19"/>
        </w:rPr>
        <w:t>помещ</w:t>
      </w:r>
      <w:proofErr w:type="spellEnd"/>
      <w:r w:rsidR="00EF2127">
        <w:rPr>
          <w:sz w:val="19"/>
          <w:szCs w:val="19"/>
        </w:rPr>
        <w:t>.</w:t>
      </w:r>
      <w:r w:rsidR="00EF2127">
        <w:rPr>
          <w:sz w:val="19"/>
          <w:szCs w:val="19"/>
          <w:lang w:val="en-US"/>
        </w:rPr>
        <w:t>II</w:t>
      </w:r>
      <w:r w:rsidR="00EF2127">
        <w:rPr>
          <w:sz w:val="19"/>
          <w:szCs w:val="19"/>
        </w:rPr>
        <w:t>, эт.0, ком.6</w:t>
      </w:r>
    </w:p>
    <w:p w:rsidR="0069429E" w:rsidRDefault="00384A3A">
      <w:pPr>
        <w:pStyle w:val="25"/>
        <w:shd w:val="clear" w:color="auto" w:fill="auto"/>
        <w:spacing w:line="240" w:lineRule="auto"/>
        <w:ind w:right="2120"/>
        <w:rPr>
          <w:sz w:val="19"/>
          <w:szCs w:val="19"/>
        </w:rPr>
      </w:pPr>
      <w:r>
        <w:rPr>
          <w:sz w:val="19"/>
          <w:szCs w:val="19"/>
        </w:rPr>
        <w:t xml:space="preserve">ИНН </w:t>
      </w:r>
      <w:r w:rsidR="00023FD7">
        <w:rPr>
          <w:sz w:val="19"/>
          <w:szCs w:val="19"/>
        </w:rPr>
        <w:t>7736677500</w:t>
      </w:r>
      <w:r>
        <w:rPr>
          <w:sz w:val="19"/>
          <w:szCs w:val="19"/>
        </w:rPr>
        <w:t xml:space="preserve"> КПП </w:t>
      </w:r>
      <w:r w:rsidR="000D390F">
        <w:rPr>
          <w:sz w:val="19"/>
          <w:szCs w:val="19"/>
        </w:rPr>
        <w:t>772501001</w:t>
      </w:r>
      <w:r>
        <w:rPr>
          <w:sz w:val="19"/>
          <w:szCs w:val="19"/>
        </w:rPr>
        <w:t xml:space="preserve"> ОГРН </w:t>
      </w:r>
      <w:r w:rsidR="000D390F">
        <w:rPr>
          <w:sz w:val="19"/>
          <w:szCs w:val="19"/>
        </w:rPr>
        <w:t>1147746743506</w:t>
      </w:r>
    </w:p>
    <w:p w:rsidR="003D446D" w:rsidRDefault="00384A3A">
      <w:pPr>
        <w:pStyle w:val="25"/>
        <w:shd w:val="clear" w:color="auto" w:fill="auto"/>
        <w:spacing w:line="240" w:lineRule="auto"/>
        <w:ind w:right="2120"/>
        <w:rPr>
          <w:sz w:val="19"/>
          <w:szCs w:val="19"/>
        </w:rPr>
      </w:pPr>
      <w:r>
        <w:rPr>
          <w:sz w:val="19"/>
          <w:szCs w:val="19"/>
        </w:rPr>
        <w:t>Банковские реквизиты:</w:t>
      </w:r>
      <w:r w:rsidR="000D390F">
        <w:rPr>
          <w:sz w:val="19"/>
          <w:szCs w:val="19"/>
        </w:rPr>
        <w:t xml:space="preserve"> </w:t>
      </w:r>
      <w:proofErr w:type="spellStart"/>
      <w:proofErr w:type="gramStart"/>
      <w:r w:rsidR="003D446D">
        <w:rPr>
          <w:sz w:val="19"/>
          <w:szCs w:val="19"/>
        </w:rPr>
        <w:t>р</w:t>
      </w:r>
      <w:proofErr w:type="spellEnd"/>
      <w:proofErr w:type="gramEnd"/>
      <w:r w:rsidR="003D446D">
        <w:rPr>
          <w:sz w:val="19"/>
          <w:szCs w:val="19"/>
        </w:rPr>
        <w:t xml:space="preserve">/с 40702810300001462252 </w:t>
      </w:r>
    </w:p>
    <w:p w:rsidR="0069429E" w:rsidRDefault="003D446D">
      <w:pPr>
        <w:pStyle w:val="25"/>
        <w:shd w:val="clear" w:color="auto" w:fill="auto"/>
        <w:spacing w:line="240" w:lineRule="auto"/>
        <w:ind w:right="2120"/>
        <w:rPr>
          <w:sz w:val="19"/>
          <w:szCs w:val="19"/>
        </w:rPr>
      </w:pPr>
      <w:r>
        <w:rPr>
          <w:sz w:val="19"/>
          <w:szCs w:val="19"/>
        </w:rPr>
        <w:t>к/с №30101810200000000700; БИК 044525700; АО «РАЙФФАЙЗЕНБАНК»</w:t>
      </w:r>
    </w:p>
    <w:p w:rsidR="0069429E" w:rsidRDefault="0069429E">
      <w:pPr>
        <w:pStyle w:val="13"/>
        <w:keepNext/>
        <w:keepLines/>
        <w:shd w:val="clear" w:color="auto" w:fill="auto"/>
        <w:spacing w:line="240" w:lineRule="auto"/>
        <w:jc w:val="both"/>
        <w:rPr>
          <w:b/>
          <w:sz w:val="19"/>
          <w:szCs w:val="19"/>
        </w:rPr>
      </w:pPr>
      <w:bookmarkStart w:id="10" w:name="bookmark12"/>
    </w:p>
    <w:p w:rsidR="0069429E" w:rsidRDefault="00384A3A">
      <w:pPr>
        <w:pStyle w:val="13"/>
        <w:keepNext/>
        <w:keepLines/>
        <w:shd w:val="clear" w:color="auto" w:fill="auto"/>
        <w:spacing w:line="240" w:lineRule="auto"/>
        <w:jc w:val="both"/>
        <w:rPr>
          <w:b/>
          <w:sz w:val="19"/>
          <w:szCs w:val="19"/>
        </w:rPr>
      </w:pPr>
      <w:r>
        <w:rPr>
          <w:b/>
          <w:sz w:val="19"/>
          <w:szCs w:val="19"/>
        </w:rPr>
        <w:t>Генеральный директор</w:t>
      </w:r>
    </w:p>
    <w:p w:rsidR="003D446D" w:rsidRDefault="00384A3A">
      <w:pPr>
        <w:pStyle w:val="13"/>
        <w:keepNext/>
        <w:keepLines/>
        <w:shd w:val="clear" w:color="auto" w:fill="auto"/>
        <w:spacing w:line="240" w:lineRule="auto"/>
        <w:jc w:val="both"/>
        <w:rPr>
          <w:b/>
          <w:sz w:val="19"/>
          <w:szCs w:val="19"/>
        </w:rPr>
      </w:pPr>
      <w:r>
        <w:rPr>
          <w:b/>
          <w:sz w:val="19"/>
          <w:szCs w:val="19"/>
        </w:rPr>
        <w:t>ООО «</w:t>
      </w:r>
      <w:r w:rsidR="003D446D">
        <w:rPr>
          <w:b/>
          <w:sz w:val="19"/>
          <w:szCs w:val="19"/>
        </w:rPr>
        <w:t>МОСТЕЛЕСИГНАЛ</w:t>
      </w:r>
      <w:r>
        <w:rPr>
          <w:b/>
          <w:sz w:val="19"/>
          <w:szCs w:val="19"/>
        </w:rPr>
        <w:t>»</w:t>
      </w:r>
    </w:p>
    <w:p w:rsidR="0069429E" w:rsidRDefault="00384A3A">
      <w:pPr>
        <w:pStyle w:val="13"/>
        <w:keepNext/>
        <w:keepLines/>
        <w:shd w:val="clear" w:color="auto" w:fill="auto"/>
        <w:spacing w:line="240" w:lineRule="auto"/>
        <w:jc w:val="both"/>
        <w:rPr>
          <w:b/>
          <w:sz w:val="19"/>
          <w:szCs w:val="19"/>
        </w:rPr>
      </w:pPr>
      <w:r>
        <w:rPr>
          <w:b/>
          <w:sz w:val="19"/>
          <w:szCs w:val="19"/>
        </w:rPr>
        <w:t xml:space="preserve"> </w:t>
      </w:r>
      <w:bookmarkEnd w:id="10"/>
    </w:p>
    <w:p w:rsidR="0069429E" w:rsidRDefault="00384A3A">
      <w:pPr>
        <w:pStyle w:val="25"/>
        <w:shd w:val="clear" w:color="auto" w:fill="auto"/>
        <w:spacing w:line="240" w:lineRule="auto"/>
        <w:jc w:val="both"/>
        <w:rPr>
          <w:b/>
          <w:sz w:val="20"/>
          <w:szCs w:val="20"/>
        </w:rPr>
      </w:pPr>
      <w:r>
        <w:rPr>
          <w:b/>
          <w:sz w:val="19"/>
          <w:szCs w:val="19"/>
        </w:rPr>
        <w:t>_________________________В.А</w:t>
      </w:r>
      <w:r>
        <w:rPr>
          <w:b/>
          <w:sz w:val="20"/>
          <w:szCs w:val="20"/>
        </w:rPr>
        <w:t>. Миронов</w:t>
      </w:r>
    </w:p>
    <w:sectPr w:rsidR="0069429E" w:rsidSect="006D3B53">
      <w:type w:val="continuous"/>
      <w:pgSz w:w="11900" w:h="16840"/>
      <w:pgMar w:top="426" w:right="484" w:bottom="426" w:left="426"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70A" w:rsidRDefault="00D5170A">
      <w:r>
        <w:separator/>
      </w:r>
    </w:p>
  </w:endnote>
  <w:endnote w:type="continuationSeparator" w:id="0">
    <w:p w:rsidR="00D5170A" w:rsidRDefault="00D51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70A" w:rsidRDefault="00D5170A"/>
  </w:footnote>
  <w:footnote w:type="continuationSeparator" w:id="0">
    <w:p w:rsidR="00D5170A" w:rsidRDefault="00D517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7AB"/>
    <w:multiLevelType w:val="hybridMultilevel"/>
    <w:tmpl w:val="A71A42E6"/>
    <w:lvl w:ilvl="0" w:tplc="C64CFB3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1" w:tplc="256638A2">
      <w:start w:val="1"/>
      <w:numFmt w:val="decimal"/>
      <w:lvlText w:val=""/>
      <w:lvlJc w:val="left"/>
    </w:lvl>
    <w:lvl w:ilvl="2" w:tplc="E67CD87A">
      <w:start w:val="1"/>
      <w:numFmt w:val="decimal"/>
      <w:lvlText w:val=""/>
      <w:lvlJc w:val="left"/>
    </w:lvl>
    <w:lvl w:ilvl="3" w:tplc="7BE8D68A">
      <w:start w:val="1"/>
      <w:numFmt w:val="decimal"/>
      <w:lvlText w:val=""/>
      <w:lvlJc w:val="left"/>
    </w:lvl>
    <w:lvl w:ilvl="4" w:tplc="EE46BB3C">
      <w:start w:val="1"/>
      <w:numFmt w:val="decimal"/>
      <w:lvlText w:val=""/>
      <w:lvlJc w:val="left"/>
    </w:lvl>
    <w:lvl w:ilvl="5" w:tplc="771CE8C8">
      <w:start w:val="1"/>
      <w:numFmt w:val="decimal"/>
      <w:lvlText w:val=""/>
      <w:lvlJc w:val="left"/>
    </w:lvl>
    <w:lvl w:ilvl="6" w:tplc="C6F8D4AE">
      <w:start w:val="1"/>
      <w:numFmt w:val="decimal"/>
      <w:lvlText w:val=""/>
      <w:lvlJc w:val="left"/>
    </w:lvl>
    <w:lvl w:ilvl="7" w:tplc="9D649D78">
      <w:start w:val="1"/>
      <w:numFmt w:val="decimal"/>
      <w:lvlText w:val=""/>
      <w:lvlJc w:val="left"/>
    </w:lvl>
    <w:lvl w:ilvl="8" w:tplc="A0C07FB8">
      <w:start w:val="1"/>
      <w:numFmt w:val="decimal"/>
      <w:lvlText w:val=""/>
      <w:lvlJc w:val="left"/>
    </w:lvl>
  </w:abstractNum>
  <w:abstractNum w:abstractNumId="1">
    <w:nsid w:val="2C3C3C2A"/>
    <w:multiLevelType w:val="hybridMultilevel"/>
    <w:tmpl w:val="8E0601F4"/>
    <w:lvl w:ilvl="0" w:tplc="30D0144C">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1" w:tplc="FC4A6F06">
      <w:start w:val="1"/>
      <w:numFmt w:val="decimal"/>
      <w:lvlText w:val=""/>
      <w:lvlJc w:val="left"/>
    </w:lvl>
    <w:lvl w:ilvl="2" w:tplc="9F900820">
      <w:start w:val="1"/>
      <w:numFmt w:val="decimal"/>
      <w:lvlText w:val=""/>
      <w:lvlJc w:val="left"/>
    </w:lvl>
    <w:lvl w:ilvl="3" w:tplc="1F88F2FA">
      <w:start w:val="1"/>
      <w:numFmt w:val="decimal"/>
      <w:lvlText w:val=""/>
      <w:lvlJc w:val="left"/>
    </w:lvl>
    <w:lvl w:ilvl="4" w:tplc="00FE5C30">
      <w:start w:val="1"/>
      <w:numFmt w:val="decimal"/>
      <w:lvlText w:val=""/>
      <w:lvlJc w:val="left"/>
    </w:lvl>
    <w:lvl w:ilvl="5" w:tplc="360A9A2A">
      <w:start w:val="1"/>
      <w:numFmt w:val="decimal"/>
      <w:lvlText w:val=""/>
      <w:lvlJc w:val="left"/>
    </w:lvl>
    <w:lvl w:ilvl="6" w:tplc="B486F0E0">
      <w:start w:val="1"/>
      <w:numFmt w:val="decimal"/>
      <w:lvlText w:val=""/>
      <w:lvlJc w:val="left"/>
    </w:lvl>
    <w:lvl w:ilvl="7" w:tplc="6D561EFC">
      <w:start w:val="1"/>
      <w:numFmt w:val="decimal"/>
      <w:lvlText w:val=""/>
      <w:lvlJc w:val="left"/>
    </w:lvl>
    <w:lvl w:ilvl="8" w:tplc="F6F48FF6">
      <w:start w:val="1"/>
      <w:numFmt w:val="decimal"/>
      <w:lvlText w:val=""/>
      <w:lvlJc w:val="left"/>
    </w:lvl>
  </w:abstractNum>
  <w:abstractNum w:abstractNumId="2">
    <w:nsid w:val="6D006530"/>
    <w:multiLevelType w:val="multilevel"/>
    <w:tmpl w:val="A8345D4C"/>
    <w:lvl w:ilvl="0">
      <w:start w:val="1"/>
      <w:numFmt w:val="decimal"/>
      <w:lvlText w:val="%1."/>
      <w:lvlJc w:val="left"/>
      <w:rPr>
        <w:rFonts w:ascii="Times New Roman" w:eastAsia="Times New Roman" w:hAnsi="Times New Roman" w:cs="Times New Roman"/>
        <w:b/>
        <w:bCs w:val="0"/>
        <w:i w:val="0"/>
        <w:iCs w:val="0"/>
        <w:smallCaps w:val="0"/>
        <w:strike w:val="0"/>
        <w:color w:val="000000"/>
        <w:spacing w:val="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doNotExpandShiftReturn/>
  </w:compat>
  <w:rsids>
    <w:rsidRoot w:val="0069429E"/>
    <w:rsid w:val="00023FD7"/>
    <w:rsid w:val="000A2331"/>
    <w:rsid w:val="000A29AF"/>
    <w:rsid w:val="000D390F"/>
    <w:rsid w:val="001F1BC6"/>
    <w:rsid w:val="0026317C"/>
    <w:rsid w:val="00276A7A"/>
    <w:rsid w:val="00294303"/>
    <w:rsid w:val="00384A3A"/>
    <w:rsid w:val="003D446D"/>
    <w:rsid w:val="003D7500"/>
    <w:rsid w:val="004847DC"/>
    <w:rsid w:val="00534827"/>
    <w:rsid w:val="00571839"/>
    <w:rsid w:val="005B6048"/>
    <w:rsid w:val="005F54F3"/>
    <w:rsid w:val="00612755"/>
    <w:rsid w:val="00632A9E"/>
    <w:rsid w:val="00650F9C"/>
    <w:rsid w:val="0069429E"/>
    <w:rsid w:val="006D3B53"/>
    <w:rsid w:val="00723685"/>
    <w:rsid w:val="00765F00"/>
    <w:rsid w:val="007E0467"/>
    <w:rsid w:val="008902D7"/>
    <w:rsid w:val="00984DA5"/>
    <w:rsid w:val="00A14401"/>
    <w:rsid w:val="00A219C5"/>
    <w:rsid w:val="00A907FE"/>
    <w:rsid w:val="00B55AC0"/>
    <w:rsid w:val="00B7117E"/>
    <w:rsid w:val="00BF3D54"/>
    <w:rsid w:val="00C04E1B"/>
    <w:rsid w:val="00C66DAE"/>
    <w:rsid w:val="00C96F56"/>
    <w:rsid w:val="00D3482C"/>
    <w:rsid w:val="00D5170A"/>
    <w:rsid w:val="00D52B9B"/>
    <w:rsid w:val="00DF58BC"/>
    <w:rsid w:val="00E2541F"/>
    <w:rsid w:val="00E95EA6"/>
    <w:rsid w:val="00EB623E"/>
    <w:rsid w:val="00EF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3B53"/>
    <w:rPr>
      <w:color w:val="000000"/>
    </w:rPr>
  </w:style>
  <w:style w:type="paragraph" w:styleId="1">
    <w:name w:val="heading 1"/>
    <w:basedOn w:val="a"/>
    <w:next w:val="a"/>
    <w:link w:val="10"/>
    <w:uiPriority w:val="9"/>
    <w:qFormat/>
    <w:rsid w:val="006D3B5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D3B5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D3B5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D3B5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D3B53"/>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D3B5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D3B5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D3B5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D3B5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B53"/>
    <w:rPr>
      <w:rFonts w:ascii="Arial" w:eastAsia="Arial" w:hAnsi="Arial" w:cs="Arial"/>
      <w:sz w:val="40"/>
      <w:szCs w:val="40"/>
    </w:rPr>
  </w:style>
  <w:style w:type="character" w:customStyle="1" w:styleId="20">
    <w:name w:val="Заголовок 2 Знак"/>
    <w:basedOn w:val="a0"/>
    <w:link w:val="2"/>
    <w:uiPriority w:val="9"/>
    <w:rsid w:val="006D3B53"/>
    <w:rPr>
      <w:rFonts w:ascii="Arial" w:eastAsia="Arial" w:hAnsi="Arial" w:cs="Arial"/>
      <w:sz w:val="34"/>
    </w:rPr>
  </w:style>
  <w:style w:type="character" w:customStyle="1" w:styleId="30">
    <w:name w:val="Заголовок 3 Знак"/>
    <w:basedOn w:val="a0"/>
    <w:link w:val="3"/>
    <w:uiPriority w:val="9"/>
    <w:rsid w:val="006D3B53"/>
    <w:rPr>
      <w:rFonts w:ascii="Arial" w:eastAsia="Arial" w:hAnsi="Arial" w:cs="Arial"/>
      <w:sz w:val="30"/>
      <w:szCs w:val="30"/>
    </w:rPr>
  </w:style>
  <w:style w:type="character" w:customStyle="1" w:styleId="40">
    <w:name w:val="Заголовок 4 Знак"/>
    <w:basedOn w:val="a0"/>
    <w:link w:val="4"/>
    <w:uiPriority w:val="9"/>
    <w:rsid w:val="006D3B53"/>
    <w:rPr>
      <w:rFonts w:ascii="Arial" w:eastAsia="Arial" w:hAnsi="Arial" w:cs="Arial"/>
      <w:b/>
      <w:bCs/>
      <w:sz w:val="26"/>
      <w:szCs w:val="26"/>
    </w:rPr>
  </w:style>
  <w:style w:type="character" w:customStyle="1" w:styleId="50">
    <w:name w:val="Заголовок 5 Знак"/>
    <w:basedOn w:val="a0"/>
    <w:link w:val="5"/>
    <w:uiPriority w:val="9"/>
    <w:rsid w:val="006D3B53"/>
    <w:rPr>
      <w:rFonts w:ascii="Arial" w:eastAsia="Arial" w:hAnsi="Arial" w:cs="Arial"/>
      <w:b/>
      <w:bCs/>
      <w:sz w:val="24"/>
      <w:szCs w:val="24"/>
    </w:rPr>
  </w:style>
  <w:style w:type="character" w:customStyle="1" w:styleId="60">
    <w:name w:val="Заголовок 6 Знак"/>
    <w:basedOn w:val="a0"/>
    <w:link w:val="6"/>
    <w:uiPriority w:val="9"/>
    <w:rsid w:val="006D3B53"/>
    <w:rPr>
      <w:rFonts w:ascii="Arial" w:eastAsia="Arial" w:hAnsi="Arial" w:cs="Arial"/>
      <w:b/>
      <w:bCs/>
      <w:sz w:val="22"/>
      <w:szCs w:val="22"/>
    </w:rPr>
  </w:style>
  <w:style w:type="character" w:customStyle="1" w:styleId="70">
    <w:name w:val="Заголовок 7 Знак"/>
    <w:basedOn w:val="a0"/>
    <w:link w:val="7"/>
    <w:uiPriority w:val="9"/>
    <w:rsid w:val="006D3B53"/>
    <w:rPr>
      <w:rFonts w:ascii="Arial" w:eastAsia="Arial" w:hAnsi="Arial" w:cs="Arial"/>
      <w:b/>
      <w:bCs/>
      <w:i/>
      <w:iCs/>
      <w:sz w:val="22"/>
      <w:szCs w:val="22"/>
    </w:rPr>
  </w:style>
  <w:style w:type="character" w:customStyle="1" w:styleId="80">
    <w:name w:val="Заголовок 8 Знак"/>
    <w:basedOn w:val="a0"/>
    <w:link w:val="8"/>
    <w:uiPriority w:val="9"/>
    <w:rsid w:val="006D3B53"/>
    <w:rPr>
      <w:rFonts w:ascii="Arial" w:eastAsia="Arial" w:hAnsi="Arial" w:cs="Arial"/>
      <w:i/>
      <w:iCs/>
      <w:sz w:val="22"/>
      <w:szCs w:val="22"/>
    </w:rPr>
  </w:style>
  <w:style w:type="character" w:customStyle="1" w:styleId="90">
    <w:name w:val="Заголовок 9 Знак"/>
    <w:basedOn w:val="a0"/>
    <w:link w:val="9"/>
    <w:uiPriority w:val="9"/>
    <w:rsid w:val="006D3B53"/>
    <w:rPr>
      <w:rFonts w:ascii="Arial" w:eastAsia="Arial" w:hAnsi="Arial" w:cs="Arial"/>
      <w:i/>
      <w:iCs/>
      <w:sz w:val="21"/>
      <w:szCs w:val="21"/>
    </w:rPr>
  </w:style>
  <w:style w:type="paragraph" w:styleId="a3">
    <w:name w:val="No Spacing"/>
    <w:uiPriority w:val="1"/>
    <w:qFormat/>
    <w:rsid w:val="006D3B53"/>
  </w:style>
  <w:style w:type="paragraph" w:styleId="a4">
    <w:name w:val="Title"/>
    <w:basedOn w:val="a"/>
    <w:next w:val="a"/>
    <w:link w:val="a5"/>
    <w:uiPriority w:val="10"/>
    <w:qFormat/>
    <w:rsid w:val="006D3B53"/>
    <w:pPr>
      <w:spacing w:before="300" w:after="200"/>
      <w:contextualSpacing/>
    </w:pPr>
    <w:rPr>
      <w:sz w:val="48"/>
      <w:szCs w:val="48"/>
    </w:rPr>
  </w:style>
  <w:style w:type="character" w:customStyle="1" w:styleId="a5">
    <w:name w:val="Название Знак"/>
    <w:basedOn w:val="a0"/>
    <w:link w:val="a4"/>
    <w:uiPriority w:val="10"/>
    <w:rsid w:val="006D3B53"/>
    <w:rPr>
      <w:sz w:val="48"/>
      <w:szCs w:val="48"/>
    </w:rPr>
  </w:style>
  <w:style w:type="paragraph" w:styleId="a6">
    <w:name w:val="Subtitle"/>
    <w:basedOn w:val="a"/>
    <w:next w:val="a"/>
    <w:link w:val="a7"/>
    <w:uiPriority w:val="11"/>
    <w:qFormat/>
    <w:rsid w:val="006D3B53"/>
    <w:pPr>
      <w:spacing w:before="200" w:after="200"/>
    </w:pPr>
  </w:style>
  <w:style w:type="character" w:customStyle="1" w:styleId="a7">
    <w:name w:val="Подзаголовок Знак"/>
    <w:basedOn w:val="a0"/>
    <w:link w:val="a6"/>
    <w:uiPriority w:val="11"/>
    <w:rsid w:val="006D3B53"/>
    <w:rPr>
      <w:sz w:val="24"/>
      <w:szCs w:val="24"/>
    </w:rPr>
  </w:style>
  <w:style w:type="paragraph" w:styleId="21">
    <w:name w:val="Quote"/>
    <w:basedOn w:val="a"/>
    <w:next w:val="a"/>
    <w:link w:val="22"/>
    <w:uiPriority w:val="29"/>
    <w:qFormat/>
    <w:rsid w:val="006D3B53"/>
    <w:pPr>
      <w:ind w:left="720" w:right="720"/>
    </w:pPr>
    <w:rPr>
      <w:i/>
    </w:rPr>
  </w:style>
  <w:style w:type="character" w:customStyle="1" w:styleId="22">
    <w:name w:val="Цитата 2 Знак"/>
    <w:link w:val="21"/>
    <w:uiPriority w:val="29"/>
    <w:rsid w:val="006D3B53"/>
    <w:rPr>
      <w:i/>
    </w:rPr>
  </w:style>
  <w:style w:type="paragraph" w:styleId="a8">
    <w:name w:val="Intense Quote"/>
    <w:basedOn w:val="a"/>
    <w:next w:val="a"/>
    <w:link w:val="a9"/>
    <w:uiPriority w:val="30"/>
    <w:qFormat/>
    <w:rsid w:val="006D3B5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D3B53"/>
    <w:rPr>
      <w:i/>
    </w:rPr>
  </w:style>
  <w:style w:type="paragraph" w:styleId="aa">
    <w:name w:val="header"/>
    <w:basedOn w:val="a"/>
    <w:link w:val="ab"/>
    <w:uiPriority w:val="99"/>
    <w:unhideWhenUsed/>
    <w:rsid w:val="006D3B53"/>
    <w:pPr>
      <w:tabs>
        <w:tab w:val="center" w:pos="7143"/>
        <w:tab w:val="right" w:pos="14287"/>
      </w:tabs>
    </w:pPr>
  </w:style>
  <w:style w:type="character" w:customStyle="1" w:styleId="ab">
    <w:name w:val="Верхний колонтитул Знак"/>
    <w:basedOn w:val="a0"/>
    <w:link w:val="aa"/>
    <w:uiPriority w:val="99"/>
    <w:rsid w:val="006D3B53"/>
  </w:style>
  <w:style w:type="paragraph" w:styleId="ac">
    <w:name w:val="footer"/>
    <w:basedOn w:val="a"/>
    <w:link w:val="ad"/>
    <w:uiPriority w:val="99"/>
    <w:unhideWhenUsed/>
    <w:rsid w:val="006D3B53"/>
    <w:pPr>
      <w:tabs>
        <w:tab w:val="center" w:pos="7143"/>
        <w:tab w:val="right" w:pos="14287"/>
      </w:tabs>
    </w:pPr>
  </w:style>
  <w:style w:type="character" w:customStyle="1" w:styleId="FooterChar">
    <w:name w:val="Footer Char"/>
    <w:basedOn w:val="a0"/>
    <w:uiPriority w:val="99"/>
    <w:rsid w:val="006D3B53"/>
  </w:style>
  <w:style w:type="paragraph" w:styleId="ae">
    <w:name w:val="caption"/>
    <w:basedOn w:val="a"/>
    <w:next w:val="a"/>
    <w:uiPriority w:val="35"/>
    <w:semiHidden/>
    <w:unhideWhenUsed/>
    <w:qFormat/>
    <w:rsid w:val="006D3B53"/>
    <w:pPr>
      <w:spacing w:line="276" w:lineRule="auto"/>
    </w:pPr>
    <w:rPr>
      <w:b/>
      <w:bCs/>
      <w:color w:val="4F81BD" w:themeColor="accent1"/>
      <w:sz w:val="18"/>
      <w:szCs w:val="18"/>
    </w:rPr>
  </w:style>
  <w:style w:type="character" w:customStyle="1" w:styleId="ad">
    <w:name w:val="Нижний колонтитул Знак"/>
    <w:link w:val="ac"/>
    <w:uiPriority w:val="99"/>
    <w:rsid w:val="006D3B53"/>
  </w:style>
  <w:style w:type="table" w:styleId="af">
    <w:name w:val="Table Grid"/>
    <w:basedOn w:val="a1"/>
    <w:uiPriority w:val="59"/>
    <w:rsid w:val="006D3B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D3B5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D3B5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D3B5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D3B5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D3B5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D3B5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D3B5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D3B5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D3B5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D3B5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D3B5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D3B5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D3B5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D3B5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D3B5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D3B5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D3B5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D3B5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D3B5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D3B5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D3B5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D3B5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D3B5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D3B5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D3B5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D3B5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D3B5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D3B5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D3B5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D3B5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D3B5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D3B5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D3B5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D3B5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D3B5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D3B5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D3B5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D3B5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D3B5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D3B5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D3B5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D3B5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D3B5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D3B5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D3B5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D3B5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D3B5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D3B5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D3B5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D3B5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D3B5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D3B5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D3B5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D3B5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D3B5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D3B5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D3B5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D3B5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D3B5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D3B5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D3B5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D3B5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D3B5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D3B5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D3B5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D3B5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D3B5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D3B5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D3B5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D3B5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D3B5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D3B5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D3B5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D3B5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D3B53"/>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D3B5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D3B5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D3B5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D3B5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D3B5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D3B5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D3B53"/>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D3B53"/>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D3B53"/>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D3B53"/>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D3B53"/>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D3B53"/>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D3B53"/>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D3B53"/>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D3B53"/>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D3B53"/>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D3B53"/>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D3B53"/>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D3B53"/>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D3B5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D3B5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D3B5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D3B5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D3B5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D3B5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D3B5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6D3B53"/>
    <w:rPr>
      <w:color w:val="0000FF" w:themeColor="hyperlink"/>
      <w:u w:val="single"/>
    </w:rPr>
  </w:style>
  <w:style w:type="paragraph" w:styleId="af1">
    <w:name w:val="footnote text"/>
    <w:basedOn w:val="a"/>
    <w:link w:val="af2"/>
    <w:uiPriority w:val="99"/>
    <w:semiHidden/>
    <w:unhideWhenUsed/>
    <w:rsid w:val="006D3B53"/>
    <w:pPr>
      <w:spacing w:after="40"/>
    </w:pPr>
    <w:rPr>
      <w:sz w:val="18"/>
    </w:rPr>
  </w:style>
  <w:style w:type="character" w:customStyle="1" w:styleId="af2">
    <w:name w:val="Текст сноски Знак"/>
    <w:link w:val="af1"/>
    <w:uiPriority w:val="99"/>
    <w:rsid w:val="006D3B53"/>
    <w:rPr>
      <w:sz w:val="18"/>
    </w:rPr>
  </w:style>
  <w:style w:type="character" w:styleId="af3">
    <w:name w:val="footnote reference"/>
    <w:basedOn w:val="a0"/>
    <w:uiPriority w:val="99"/>
    <w:unhideWhenUsed/>
    <w:rsid w:val="006D3B53"/>
    <w:rPr>
      <w:vertAlign w:val="superscript"/>
    </w:rPr>
  </w:style>
  <w:style w:type="paragraph" w:styleId="af4">
    <w:name w:val="endnote text"/>
    <w:basedOn w:val="a"/>
    <w:link w:val="af5"/>
    <w:uiPriority w:val="99"/>
    <w:semiHidden/>
    <w:unhideWhenUsed/>
    <w:rsid w:val="006D3B53"/>
    <w:rPr>
      <w:sz w:val="20"/>
    </w:rPr>
  </w:style>
  <w:style w:type="character" w:customStyle="1" w:styleId="af5">
    <w:name w:val="Текст концевой сноски Знак"/>
    <w:link w:val="af4"/>
    <w:uiPriority w:val="99"/>
    <w:rsid w:val="006D3B53"/>
    <w:rPr>
      <w:sz w:val="20"/>
    </w:rPr>
  </w:style>
  <w:style w:type="character" w:styleId="af6">
    <w:name w:val="endnote reference"/>
    <w:basedOn w:val="a0"/>
    <w:uiPriority w:val="99"/>
    <w:semiHidden/>
    <w:unhideWhenUsed/>
    <w:rsid w:val="006D3B53"/>
    <w:rPr>
      <w:vertAlign w:val="superscript"/>
    </w:rPr>
  </w:style>
  <w:style w:type="paragraph" w:styleId="11">
    <w:name w:val="toc 1"/>
    <w:basedOn w:val="a"/>
    <w:next w:val="a"/>
    <w:uiPriority w:val="39"/>
    <w:unhideWhenUsed/>
    <w:rsid w:val="006D3B53"/>
    <w:pPr>
      <w:spacing w:after="57"/>
    </w:pPr>
  </w:style>
  <w:style w:type="paragraph" w:styleId="23">
    <w:name w:val="toc 2"/>
    <w:basedOn w:val="a"/>
    <w:next w:val="a"/>
    <w:uiPriority w:val="39"/>
    <w:unhideWhenUsed/>
    <w:rsid w:val="006D3B53"/>
    <w:pPr>
      <w:spacing w:after="57"/>
      <w:ind w:left="283"/>
    </w:pPr>
  </w:style>
  <w:style w:type="paragraph" w:styleId="31">
    <w:name w:val="toc 3"/>
    <w:basedOn w:val="a"/>
    <w:next w:val="a"/>
    <w:uiPriority w:val="39"/>
    <w:unhideWhenUsed/>
    <w:rsid w:val="006D3B53"/>
    <w:pPr>
      <w:spacing w:after="57"/>
      <w:ind w:left="567"/>
    </w:pPr>
  </w:style>
  <w:style w:type="paragraph" w:styleId="41">
    <w:name w:val="toc 4"/>
    <w:basedOn w:val="a"/>
    <w:next w:val="a"/>
    <w:uiPriority w:val="39"/>
    <w:unhideWhenUsed/>
    <w:rsid w:val="006D3B53"/>
    <w:pPr>
      <w:spacing w:after="57"/>
      <w:ind w:left="850"/>
    </w:pPr>
  </w:style>
  <w:style w:type="paragraph" w:styleId="51">
    <w:name w:val="toc 5"/>
    <w:basedOn w:val="a"/>
    <w:next w:val="a"/>
    <w:uiPriority w:val="39"/>
    <w:unhideWhenUsed/>
    <w:rsid w:val="006D3B53"/>
    <w:pPr>
      <w:spacing w:after="57"/>
      <w:ind w:left="1134"/>
    </w:pPr>
  </w:style>
  <w:style w:type="paragraph" w:styleId="61">
    <w:name w:val="toc 6"/>
    <w:basedOn w:val="a"/>
    <w:next w:val="a"/>
    <w:uiPriority w:val="39"/>
    <w:unhideWhenUsed/>
    <w:rsid w:val="006D3B53"/>
    <w:pPr>
      <w:spacing w:after="57"/>
      <w:ind w:left="1417"/>
    </w:pPr>
  </w:style>
  <w:style w:type="paragraph" w:styleId="71">
    <w:name w:val="toc 7"/>
    <w:basedOn w:val="a"/>
    <w:next w:val="a"/>
    <w:uiPriority w:val="39"/>
    <w:unhideWhenUsed/>
    <w:rsid w:val="006D3B53"/>
    <w:pPr>
      <w:spacing w:after="57"/>
      <w:ind w:left="1701"/>
    </w:pPr>
  </w:style>
  <w:style w:type="paragraph" w:styleId="81">
    <w:name w:val="toc 8"/>
    <w:basedOn w:val="a"/>
    <w:next w:val="a"/>
    <w:uiPriority w:val="39"/>
    <w:unhideWhenUsed/>
    <w:rsid w:val="006D3B53"/>
    <w:pPr>
      <w:spacing w:after="57"/>
      <w:ind w:left="1984"/>
    </w:pPr>
  </w:style>
  <w:style w:type="paragraph" w:styleId="91">
    <w:name w:val="toc 9"/>
    <w:basedOn w:val="a"/>
    <w:next w:val="a"/>
    <w:uiPriority w:val="39"/>
    <w:unhideWhenUsed/>
    <w:rsid w:val="006D3B53"/>
    <w:pPr>
      <w:spacing w:after="57"/>
      <w:ind w:left="2268"/>
    </w:pPr>
  </w:style>
  <w:style w:type="paragraph" w:styleId="af7">
    <w:name w:val="TOC Heading"/>
    <w:uiPriority w:val="39"/>
    <w:unhideWhenUsed/>
    <w:rsid w:val="006D3B53"/>
  </w:style>
  <w:style w:type="paragraph" w:styleId="af8">
    <w:name w:val="table of figures"/>
    <w:basedOn w:val="a"/>
    <w:next w:val="a"/>
    <w:uiPriority w:val="99"/>
    <w:unhideWhenUsed/>
    <w:rsid w:val="006D3B53"/>
  </w:style>
  <w:style w:type="character" w:customStyle="1" w:styleId="12">
    <w:name w:val="Заголовок №1_"/>
    <w:basedOn w:val="a0"/>
    <w:link w:val="13"/>
    <w:rsid w:val="006D3B5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_"/>
    <w:basedOn w:val="a0"/>
    <w:link w:val="25"/>
    <w:rsid w:val="006D3B53"/>
    <w:rPr>
      <w:rFonts w:ascii="Times New Roman" w:eastAsia="Times New Roman" w:hAnsi="Times New Roman" w:cs="Times New Roman"/>
      <w:b w:val="0"/>
      <w:bCs w:val="0"/>
      <w:i w:val="0"/>
      <w:iCs w:val="0"/>
      <w:smallCaps w:val="0"/>
      <w:strike w:val="0"/>
      <w:sz w:val="22"/>
      <w:szCs w:val="22"/>
      <w:u w:val="none"/>
    </w:rPr>
  </w:style>
  <w:style w:type="character" w:customStyle="1" w:styleId="26">
    <w:name w:val="Основной текст (2)"/>
    <w:basedOn w:val="24"/>
    <w:rsid w:val="006D3B53"/>
    <w:rPr>
      <w:rFonts w:ascii="Times New Roman" w:eastAsia="Times New Roman" w:hAnsi="Times New Roman" w:cs="Times New Roman"/>
      <w:b w:val="0"/>
      <w:bCs w:val="0"/>
      <w:i w:val="0"/>
      <w:iCs w:val="0"/>
      <w:smallCaps w:val="0"/>
      <w:strike w:val="0"/>
      <w:color w:val="0000FF"/>
      <w:spacing w:val="0"/>
      <w:position w:val="0"/>
      <w:sz w:val="22"/>
      <w:szCs w:val="22"/>
      <w:u w:val="single"/>
      <w:lang w:val="en-US" w:eastAsia="en-US" w:bidi="en-US"/>
    </w:rPr>
  </w:style>
  <w:style w:type="character" w:customStyle="1" w:styleId="27">
    <w:name w:val="Основной текст (2)"/>
    <w:basedOn w:val="24"/>
    <w:rsid w:val="006D3B53"/>
    <w:rPr>
      <w:rFonts w:ascii="Times New Roman" w:eastAsia="Times New Roman" w:hAnsi="Times New Roman" w:cs="Times New Roman"/>
      <w:b w:val="0"/>
      <w:bCs w:val="0"/>
      <w:i w:val="0"/>
      <w:iCs w:val="0"/>
      <w:smallCaps w:val="0"/>
      <w:strike w:val="0"/>
      <w:color w:val="000000"/>
      <w:spacing w:val="0"/>
      <w:position w:val="0"/>
      <w:sz w:val="22"/>
      <w:szCs w:val="22"/>
      <w:u w:val="single"/>
      <w:lang w:val="en-US" w:eastAsia="en-US" w:bidi="en-US"/>
    </w:rPr>
  </w:style>
  <w:style w:type="paragraph" w:customStyle="1" w:styleId="13">
    <w:name w:val="Заголовок №1"/>
    <w:basedOn w:val="a"/>
    <w:link w:val="12"/>
    <w:rsid w:val="006D3B53"/>
    <w:pPr>
      <w:shd w:val="clear" w:color="auto" w:fill="FFFFFF"/>
      <w:spacing w:line="274" w:lineRule="exact"/>
      <w:jc w:val="center"/>
      <w:outlineLvl w:val="0"/>
    </w:pPr>
    <w:rPr>
      <w:rFonts w:ascii="Times New Roman" w:eastAsia="Times New Roman" w:hAnsi="Times New Roman" w:cs="Times New Roman"/>
      <w:sz w:val="22"/>
      <w:szCs w:val="22"/>
    </w:rPr>
  </w:style>
  <w:style w:type="paragraph" w:customStyle="1" w:styleId="25">
    <w:name w:val="Основной текст (2)"/>
    <w:basedOn w:val="a"/>
    <w:link w:val="24"/>
    <w:rsid w:val="006D3B53"/>
    <w:pPr>
      <w:shd w:val="clear" w:color="auto" w:fill="FFFFFF"/>
      <w:spacing w:line="274" w:lineRule="exact"/>
    </w:pPr>
    <w:rPr>
      <w:rFonts w:ascii="Times New Roman" w:eastAsia="Times New Roman" w:hAnsi="Times New Roman" w:cs="Times New Roman"/>
      <w:sz w:val="22"/>
      <w:szCs w:val="22"/>
    </w:rPr>
  </w:style>
  <w:style w:type="character" w:styleId="af9">
    <w:name w:val="Strong"/>
    <w:basedOn w:val="a0"/>
    <w:qFormat/>
    <w:rsid w:val="006D3B53"/>
    <w:rPr>
      <w:b/>
      <w:bCs/>
    </w:rPr>
  </w:style>
  <w:style w:type="paragraph" w:styleId="afa">
    <w:name w:val="List Paragraph"/>
    <w:basedOn w:val="a"/>
    <w:uiPriority w:val="34"/>
    <w:qFormat/>
    <w:rsid w:val="006D3B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EA0FD-6A35-4F43-99A6-9CFF939C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2409</Words>
  <Characters>13736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i.chanturiya</dc:creator>
  <cp:lastModifiedBy>n.rozhkov</cp:lastModifiedBy>
  <cp:revision>5</cp:revision>
  <dcterms:created xsi:type="dcterms:W3CDTF">2024-12-24T10:43:00Z</dcterms:created>
  <dcterms:modified xsi:type="dcterms:W3CDTF">2024-12-24T11:08:00Z</dcterms:modified>
</cp:coreProperties>
</file>